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A0C" w:rsidRDefault="00863A0C" w:rsidP="00947E3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7E3A">
        <w:rPr>
          <w:rFonts w:ascii="Times New Roman" w:hAnsi="Times New Roman" w:cs="Times New Roman"/>
          <w:b/>
          <w:sz w:val="28"/>
          <w:szCs w:val="28"/>
        </w:rPr>
        <w:t>Терский район</w:t>
      </w:r>
    </w:p>
    <w:p w:rsidR="00011139" w:rsidRPr="00947E3A" w:rsidRDefault="00011139" w:rsidP="00947E3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5B2D" w:rsidRDefault="001F5B2D" w:rsidP="00A27C5E">
      <w:pPr>
        <w:pStyle w:val="a3"/>
        <w:spacing w:before="0" w:beforeAutospacing="0" w:after="0" w:afterAutospacing="0" w:line="360" w:lineRule="atLeast"/>
        <w:ind w:firstLine="709"/>
        <w:jc w:val="both"/>
        <w:textAlignment w:val="baseline"/>
        <w:rPr>
          <w:rFonts w:ascii="Golos" w:hAnsi="Golos"/>
          <w:color w:val="212121"/>
        </w:rPr>
      </w:pPr>
      <w:bookmarkStart w:id="0" w:name="_GoBack"/>
      <w:r>
        <w:rPr>
          <w:rFonts w:ascii="Golos" w:hAnsi="Golos"/>
          <w:color w:val="212121"/>
        </w:rPr>
        <w:t>Терский район Мурманской области расположен на юге Кольского полуострова и омывается водами Белого моря.</w:t>
      </w:r>
    </w:p>
    <w:p w:rsidR="001F5B2D" w:rsidRDefault="001F5B2D" w:rsidP="00A27C5E">
      <w:pPr>
        <w:pStyle w:val="a3"/>
        <w:spacing w:before="0" w:beforeAutospacing="0" w:after="0" w:afterAutospacing="0" w:line="360" w:lineRule="atLeast"/>
        <w:ind w:firstLine="709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>Археологические раскопки показали, что Терский берег был обитаем еще многие тысячелетия назад. В XII веке Беломорское побережье начали посещать русские поморы. Вслед за ними на Терскую землю пришли сборщики дани Новгорода Великого. В ХV веке на Терском берегу возникают поморские селения. К этому времени относится первое упоминание о селениях Умба и Варзуга (1466 год). Официальная дата образования Терского района в составе Мурманского округа — 1 августа 1927 года.</w:t>
      </w:r>
    </w:p>
    <w:p w:rsidR="001F5B2D" w:rsidRDefault="001F5B2D" w:rsidP="00A27C5E">
      <w:pPr>
        <w:pStyle w:val="a3"/>
        <w:spacing w:before="0" w:beforeAutospacing="0" w:after="0" w:afterAutospacing="0" w:line="360" w:lineRule="atLeast"/>
        <w:ind w:firstLine="709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>Основой экономики района являются сельское хозяйство, рыбная отрасль, лесозаготовки и туризм.</w:t>
      </w:r>
    </w:p>
    <w:p w:rsidR="001F5B2D" w:rsidRDefault="001F5B2D" w:rsidP="00A27C5E">
      <w:pPr>
        <w:pStyle w:val="a3"/>
        <w:spacing w:before="0" w:beforeAutospacing="0" w:after="0" w:afterAutospacing="0" w:line="360" w:lineRule="atLeast"/>
        <w:ind w:firstLine="709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>Производством сельскохозяйственной продукции занимается ООО «</w:t>
      </w:r>
      <w:r>
        <w:rPr>
          <w:rFonts w:ascii="Golos" w:hAnsi="Golos"/>
          <w:b/>
          <w:bCs/>
          <w:color w:val="212121"/>
          <w:bdr w:val="none" w:sz="0" w:space="0" w:color="auto" w:frame="1"/>
        </w:rPr>
        <w:t xml:space="preserve">Совхоз </w:t>
      </w:r>
      <w:proofErr w:type="spellStart"/>
      <w:r>
        <w:rPr>
          <w:rFonts w:ascii="Golos" w:hAnsi="Golos"/>
          <w:b/>
          <w:bCs/>
          <w:color w:val="212121"/>
          <w:bdr w:val="none" w:sz="0" w:space="0" w:color="auto" w:frame="1"/>
        </w:rPr>
        <w:t>Умбский</w:t>
      </w:r>
      <w:proofErr w:type="spellEnd"/>
      <w:r>
        <w:rPr>
          <w:rFonts w:ascii="Golos" w:hAnsi="Golos"/>
          <w:color w:val="212121"/>
        </w:rPr>
        <w:t>», основным видом деятельности которого является молочное животноводство. На предприятии производится экологически чистая продукция из натурального коровьего молока.</w:t>
      </w:r>
    </w:p>
    <w:p w:rsidR="001F5B2D" w:rsidRDefault="001F5B2D" w:rsidP="00A27C5E">
      <w:pPr>
        <w:pStyle w:val="a3"/>
        <w:spacing w:before="0" w:beforeAutospacing="0" w:after="0" w:afterAutospacing="0" w:line="360" w:lineRule="atLeast"/>
        <w:ind w:firstLine="709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>Много столетий местные жители выживали только благодаря рыболовству. Здесь заготавливали и продавали семгу. Поморы с уважением называют ее «царь-рыба». Сейчас активно развивается спортивное рыболовство, морская и озерная рыбалка. Ежегодно в марте в Терском районе проводятся соревнования по подледному лову </w:t>
      </w:r>
      <w:hyperlink r:id="rId4" w:tgtFrame="_blank" w:history="1">
        <w:r>
          <w:rPr>
            <w:rStyle w:val="a4"/>
            <w:rFonts w:ascii="Golos" w:hAnsi="Golos"/>
            <w:bdr w:val="none" w:sz="0" w:space="0" w:color="auto" w:frame="1"/>
          </w:rPr>
          <w:t>«Рыбья морда»</w:t>
        </w:r>
      </w:hyperlink>
      <w:r>
        <w:rPr>
          <w:rFonts w:ascii="Golos" w:hAnsi="Golos"/>
          <w:color w:val="212121"/>
        </w:rPr>
        <w:t>. Рыболовов-туристов со всего мира привлекают богатства местных рек.</w:t>
      </w:r>
    </w:p>
    <w:p w:rsidR="001F5B2D" w:rsidRDefault="001F5B2D" w:rsidP="00A27C5E">
      <w:pPr>
        <w:pStyle w:val="a3"/>
        <w:spacing w:before="0" w:beforeAutospacing="0" w:after="0" w:afterAutospacing="0" w:line="360" w:lineRule="atLeast"/>
        <w:ind w:firstLine="709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>Каждый год в середине июня в Умбе проходит </w:t>
      </w:r>
      <w:hyperlink r:id="rId5" w:tgtFrame="_blank" w:history="1">
        <w:r>
          <w:rPr>
            <w:rStyle w:val="a4"/>
            <w:rFonts w:ascii="Golos" w:hAnsi="Golos"/>
            <w:bdr w:val="none" w:sz="0" w:space="0" w:color="auto" w:frame="1"/>
          </w:rPr>
          <w:t>Поморская гребная регата </w:t>
        </w:r>
      </w:hyperlink>
      <w:r>
        <w:rPr>
          <w:rFonts w:ascii="Golos" w:hAnsi="Golos"/>
          <w:color w:val="212121"/>
        </w:rPr>
        <w:t>— соревнования на традиционных поморских лодках — карбасах и подъездках. Река Умба очень популярна среди туристов-сплавщиков.</w:t>
      </w:r>
    </w:p>
    <w:p w:rsidR="001F5B2D" w:rsidRDefault="001F5B2D" w:rsidP="00A27C5E">
      <w:pPr>
        <w:pStyle w:val="a3"/>
        <w:spacing w:before="0" w:beforeAutospacing="0" w:after="0" w:afterAutospacing="0" w:line="360" w:lineRule="atLeast"/>
        <w:ind w:firstLine="709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>Паломники посещают </w:t>
      </w:r>
      <w:hyperlink r:id="rId6" w:tgtFrame="_blank" w:history="1">
        <w:r>
          <w:rPr>
            <w:rStyle w:val="a4"/>
            <w:rFonts w:ascii="Golos" w:hAnsi="Golos"/>
            <w:bdr w:val="none" w:sz="0" w:space="0" w:color="auto" w:frame="1"/>
          </w:rPr>
          <w:t>Тихвинскую церковь</w:t>
        </w:r>
      </w:hyperlink>
      <w:r>
        <w:rPr>
          <w:rFonts w:ascii="Golos" w:hAnsi="Golos"/>
          <w:color w:val="212121"/>
        </w:rPr>
        <w:t xml:space="preserve"> в </w:t>
      </w:r>
      <w:proofErr w:type="spellStart"/>
      <w:r>
        <w:rPr>
          <w:rFonts w:ascii="Golos" w:hAnsi="Golos"/>
          <w:color w:val="212121"/>
        </w:rPr>
        <w:t>Кашкаранцах</w:t>
      </w:r>
      <w:proofErr w:type="spellEnd"/>
      <w:r>
        <w:rPr>
          <w:rFonts w:ascii="Golos" w:hAnsi="Golos"/>
          <w:color w:val="212121"/>
        </w:rPr>
        <w:t xml:space="preserve"> и </w:t>
      </w:r>
      <w:hyperlink r:id="rId7" w:tgtFrame="_blank" w:history="1">
        <w:r>
          <w:rPr>
            <w:rStyle w:val="a4"/>
            <w:rFonts w:ascii="Golos" w:hAnsi="Golos"/>
            <w:bdr w:val="none" w:sz="0" w:space="0" w:color="auto" w:frame="1"/>
          </w:rPr>
          <w:t>часовню безымянного инока Терского</w:t>
        </w:r>
      </w:hyperlink>
      <w:r>
        <w:rPr>
          <w:rFonts w:ascii="Golos" w:hAnsi="Golos"/>
          <w:color w:val="212121"/>
        </w:rPr>
        <w:t>, покровителя рыбаков.</w:t>
      </w:r>
    </w:p>
    <w:p w:rsidR="001F5B2D" w:rsidRDefault="001F5B2D" w:rsidP="00A27C5E">
      <w:pPr>
        <w:pStyle w:val="a3"/>
        <w:spacing w:before="0" w:beforeAutospacing="0" w:after="0" w:afterAutospacing="0" w:line="360" w:lineRule="atLeast"/>
        <w:ind w:firstLine="709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>Крупный православный центр Кольского полуострова — </w:t>
      </w:r>
      <w:hyperlink r:id="rId8" w:tgtFrame="_blank" w:history="1">
        <w:r>
          <w:rPr>
            <w:rStyle w:val="a4"/>
            <w:rFonts w:ascii="Golos" w:hAnsi="Golos"/>
            <w:bdr w:val="none" w:sz="0" w:space="0" w:color="auto" w:frame="1"/>
          </w:rPr>
          <w:t>село Варзуга</w:t>
        </w:r>
      </w:hyperlink>
      <w:r>
        <w:rPr>
          <w:rFonts w:ascii="Golos" w:hAnsi="Golos"/>
          <w:color w:val="212121"/>
        </w:rPr>
        <w:t>. Здесь расположена отреставрированная </w:t>
      </w:r>
      <w:hyperlink r:id="rId9" w:tgtFrame="_blank" w:history="1">
        <w:r>
          <w:rPr>
            <w:rStyle w:val="a4"/>
            <w:rFonts w:ascii="Golos" w:hAnsi="Golos"/>
            <w:bdr w:val="none" w:sz="0" w:space="0" w:color="auto" w:frame="1"/>
          </w:rPr>
          <w:t>Успенская церковь</w:t>
        </w:r>
      </w:hyperlink>
      <w:r>
        <w:rPr>
          <w:rFonts w:ascii="Golos" w:hAnsi="Golos"/>
          <w:color w:val="212121"/>
        </w:rPr>
        <w:t> — шедевр деревянной шатровой архитектуры возведен в 1674 году. В Варзуге православные паломники посещают также </w:t>
      </w:r>
      <w:r>
        <w:rPr>
          <w:rFonts w:ascii="Golos" w:hAnsi="Golos"/>
          <w:b/>
          <w:bCs/>
          <w:color w:val="212121"/>
          <w:bdr w:val="none" w:sz="0" w:space="0" w:color="auto" w:frame="1"/>
        </w:rPr>
        <w:t xml:space="preserve">часовню Святого </w:t>
      </w:r>
      <w:proofErr w:type="spellStart"/>
      <w:r>
        <w:rPr>
          <w:rFonts w:ascii="Golos" w:hAnsi="Golos"/>
          <w:b/>
          <w:bCs/>
          <w:color w:val="212121"/>
          <w:bdr w:val="none" w:sz="0" w:space="0" w:color="auto" w:frame="1"/>
        </w:rPr>
        <w:t>Уара</w:t>
      </w:r>
      <w:proofErr w:type="spellEnd"/>
      <w:r>
        <w:rPr>
          <w:rFonts w:ascii="Golos" w:hAnsi="Golos"/>
          <w:color w:val="212121"/>
        </w:rPr>
        <w:t> и </w:t>
      </w:r>
      <w:hyperlink r:id="rId10" w:tgtFrame="_blank" w:history="1">
        <w:r>
          <w:rPr>
            <w:rStyle w:val="a4"/>
            <w:rFonts w:ascii="Golos" w:hAnsi="Golos"/>
            <w:bdr w:val="none" w:sz="0" w:space="0" w:color="auto" w:frame="1"/>
          </w:rPr>
          <w:t>Золотой крест</w:t>
        </w:r>
      </w:hyperlink>
      <w:r>
        <w:rPr>
          <w:rFonts w:ascii="Golos" w:hAnsi="Golos"/>
          <w:color w:val="212121"/>
        </w:rPr>
        <w:t>, установленный на месте древнего городища.</w:t>
      </w:r>
    </w:p>
    <w:p w:rsidR="001F5B2D" w:rsidRDefault="001F5B2D" w:rsidP="00A27C5E">
      <w:pPr>
        <w:pStyle w:val="a3"/>
        <w:spacing w:before="0" w:beforeAutospacing="0" w:after="0" w:afterAutospacing="0" w:line="360" w:lineRule="atLeast"/>
        <w:ind w:firstLine="709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>Терский район открывает незабываемые пейзажи беломорского побережья. Только здесь вы можете побывать в самой северной в мире пустыне — </w:t>
      </w:r>
      <w:hyperlink r:id="rId11" w:tgtFrame="_blank" w:history="1">
        <w:proofErr w:type="spellStart"/>
        <w:r>
          <w:rPr>
            <w:rStyle w:val="a4"/>
            <w:rFonts w:ascii="Golos" w:hAnsi="Golos"/>
            <w:bdr w:val="none" w:sz="0" w:space="0" w:color="auto" w:frame="1"/>
          </w:rPr>
          <w:t>Кузоменских</w:t>
        </w:r>
        <w:proofErr w:type="spellEnd"/>
        <w:r>
          <w:rPr>
            <w:rStyle w:val="a4"/>
            <w:rFonts w:ascii="Golos" w:hAnsi="Golos"/>
            <w:bdr w:val="none" w:sz="0" w:space="0" w:color="auto" w:frame="1"/>
          </w:rPr>
          <w:t xml:space="preserve"> песках</w:t>
        </w:r>
      </w:hyperlink>
      <w:r>
        <w:rPr>
          <w:rFonts w:ascii="Golos" w:hAnsi="Golos"/>
          <w:color w:val="212121"/>
        </w:rPr>
        <w:t> </w:t>
      </w:r>
      <w:r w:rsidR="007B7A37">
        <w:rPr>
          <w:rFonts w:ascii="Golos" w:hAnsi="Golos"/>
          <w:color w:val="212121"/>
        </w:rPr>
        <w:t xml:space="preserve"> - </w:t>
      </w:r>
      <w:r>
        <w:rPr>
          <w:rFonts w:ascii="Golos" w:hAnsi="Golos"/>
          <w:color w:val="212121"/>
        </w:rPr>
        <w:t>и встретить одичавших лошадей.</w:t>
      </w:r>
    </w:p>
    <w:p w:rsidR="001F5B2D" w:rsidRDefault="00A27C5E" w:rsidP="00A27C5E">
      <w:pPr>
        <w:pStyle w:val="a3"/>
        <w:spacing w:before="0" w:beforeAutospacing="0" w:after="0" w:afterAutospacing="0" w:line="360" w:lineRule="atLeast"/>
        <w:ind w:firstLine="709"/>
        <w:jc w:val="both"/>
        <w:textAlignment w:val="baseline"/>
        <w:rPr>
          <w:rFonts w:ascii="Golos" w:hAnsi="Golos"/>
          <w:color w:val="212121"/>
        </w:rPr>
      </w:pPr>
      <w:hyperlink r:id="rId12" w:tgtFrame="_blank" w:history="1">
        <w:r w:rsidR="001F5B2D">
          <w:rPr>
            <w:rStyle w:val="a4"/>
            <w:rFonts w:ascii="Golos" w:hAnsi="Golos"/>
            <w:bdr w:val="none" w:sz="0" w:space="0" w:color="auto" w:frame="1"/>
          </w:rPr>
          <w:t>Мыс Корабль</w:t>
        </w:r>
      </w:hyperlink>
      <w:r w:rsidR="001F5B2D">
        <w:rPr>
          <w:rFonts w:ascii="Golos" w:hAnsi="Golos"/>
          <w:color w:val="212121"/>
        </w:rPr>
        <w:t xml:space="preserve"> — уникальное месторождение аметистов. Любителям геологии стоит побывать и в районе села </w:t>
      </w:r>
      <w:proofErr w:type="spellStart"/>
      <w:r w:rsidR="001F5B2D">
        <w:rPr>
          <w:rFonts w:ascii="Golos" w:hAnsi="Golos"/>
          <w:color w:val="212121"/>
        </w:rPr>
        <w:t>Кузрека</w:t>
      </w:r>
      <w:proofErr w:type="spellEnd"/>
      <w:r w:rsidR="001F5B2D">
        <w:rPr>
          <w:rFonts w:ascii="Golos" w:hAnsi="Golos"/>
          <w:color w:val="212121"/>
        </w:rPr>
        <w:t xml:space="preserve">, в карьерах, где добывали граниты. Еще один памятник геологии — </w:t>
      </w:r>
      <w:proofErr w:type="spellStart"/>
      <w:r w:rsidR="001F5B2D">
        <w:rPr>
          <w:rFonts w:ascii="Golos" w:hAnsi="Golos"/>
          <w:color w:val="212121"/>
        </w:rPr>
        <w:t>глендониты</w:t>
      </w:r>
      <w:proofErr w:type="spellEnd"/>
      <w:r w:rsidR="001F5B2D">
        <w:rPr>
          <w:rFonts w:ascii="Golos" w:hAnsi="Golos"/>
          <w:color w:val="212121"/>
        </w:rPr>
        <w:t xml:space="preserve"> села Оленица, так называемые беломорские рогульки. Подобные им минералы есть только в Австралии. Терский район расположен вдали от промышленных узлов. Здесь сохранились нетронутые уголки природы. Путешествуя, можно пересечь </w:t>
      </w:r>
      <w:r w:rsidR="001F5B2D">
        <w:rPr>
          <w:rFonts w:ascii="Golos" w:hAnsi="Golos"/>
          <w:color w:val="212121"/>
        </w:rPr>
        <w:lastRenderedPageBreak/>
        <w:t>полярный круг, отведать местной ягоды — морошки, посетить водопады на реках</w:t>
      </w:r>
      <w:hyperlink r:id="rId13" w:tgtFrame="_blank" w:history="1">
        <w:r w:rsidR="001F5B2D">
          <w:rPr>
            <w:rStyle w:val="a4"/>
            <w:rFonts w:ascii="Golos" w:hAnsi="Golos"/>
            <w:bdr w:val="none" w:sz="0" w:space="0" w:color="auto" w:frame="1"/>
          </w:rPr>
          <w:t> </w:t>
        </w:r>
        <w:proofErr w:type="spellStart"/>
        <w:r w:rsidR="001F5B2D">
          <w:rPr>
            <w:rStyle w:val="a4"/>
            <w:rFonts w:ascii="Golos" w:hAnsi="Golos"/>
            <w:bdr w:val="none" w:sz="0" w:space="0" w:color="auto" w:frame="1"/>
          </w:rPr>
          <w:t>Чапома</w:t>
        </w:r>
        <w:proofErr w:type="spellEnd"/>
      </w:hyperlink>
      <w:r w:rsidR="001F5B2D">
        <w:rPr>
          <w:rFonts w:ascii="Golos" w:hAnsi="Golos"/>
          <w:color w:val="212121"/>
        </w:rPr>
        <w:t>, </w:t>
      </w:r>
      <w:proofErr w:type="spellStart"/>
      <w:r w:rsidR="001F5B2D">
        <w:rPr>
          <w:rFonts w:ascii="Golos" w:hAnsi="Golos"/>
          <w:color w:val="212121"/>
        </w:rPr>
        <w:fldChar w:fldCharType="begin"/>
      </w:r>
      <w:r w:rsidR="001F5B2D">
        <w:rPr>
          <w:rFonts w:ascii="Golos" w:hAnsi="Golos"/>
          <w:color w:val="212121"/>
        </w:rPr>
        <w:instrText xml:space="preserve"> HYPERLINK "https://murmansk.travel/places/228" \t "_blank" </w:instrText>
      </w:r>
      <w:r w:rsidR="001F5B2D">
        <w:rPr>
          <w:rFonts w:ascii="Golos" w:hAnsi="Golos"/>
          <w:color w:val="212121"/>
        </w:rPr>
        <w:fldChar w:fldCharType="separate"/>
      </w:r>
      <w:r w:rsidR="001F5B2D">
        <w:rPr>
          <w:rStyle w:val="a4"/>
          <w:rFonts w:ascii="Golos" w:hAnsi="Golos"/>
          <w:bdr w:val="none" w:sz="0" w:space="0" w:color="auto" w:frame="1"/>
        </w:rPr>
        <w:t>Чаваньга</w:t>
      </w:r>
      <w:proofErr w:type="spellEnd"/>
      <w:r w:rsidR="001F5B2D">
        <w:rPr>
          <w:rFonts w:ascii="Golos" w:hAnsi="Golos"/>
          <w:color w:val="212121"/>
        </w:rPr>
        <w:fldChar w:fldCharType="end"/>
      </w:r>
      <w:r w:rsidR="001F5B2D">
        <w:rPr>
          <w:rFonts w:ascii="Golos" w:hAnsi="Golos"/>
          <w:color w:val="212121"/>
        </w:rPr>
        <w:t xml:space="preserve">, </w:t>
      </w:r>
      <w:proofErr w:type="spellStart"/>
      <w:r w:rsidR="001F5B2D">
        <w:rPr>
          <w:rFonts w:ascii="Golos" w:hAnsi="Golos"/>
          <w:color w:val="212121"/>
        </w:rPr>
        <w:t>Пулоньга</w:t>
      </w:r>
      <w:proofErr w:type="spellEnd"/>
      <w:r w:rsidR="001F5B2D">
        <w:rPr>
          <w:rFonts w:ascii="Golos" w:hAnsi="Golos"/>
          <w:color w:val="212121"/>
        </w:rPr>
        <w:t>.</w:t>
      </w:r>
    </w:p>
    <w:p w:rsidR="001F5B2D" w:rsidRDefault="00A27C5E" w:rsidP="00A27C5E">
      <w:pPr>
        <w:pStyle w:val="a3"/>
        <w:spacing w:before="0" w:beforeAutospacing="0" w:after="0" w:afterAutospacing="0" w:line="360" w:lineRule="atLeast"/>
        <w:ind w:firstLine="709"/>
        <w:jc w:val="both"/>
        <w:textAlignment w:val="baseline"/>
        <w:rPr>
          <w:rFonts w:ascii="Golos" w:hAnsi="Golos"/>
          <w:color w:val="212121"/>
        </w:rPr>
      </w:pPr>
      <w:hyperlink r:id="rId14" w:tgtFrame="_blank" w:history="1">
        <w:r w:rsidR="001F5B2D">
          <w:rPr>
            <w:rStyle w:val="a4"/>
            <w:rFonts w:ascii="Golos" w:hAnsi="Golos"/>
            <w:bdr w:val="none" w:sz="0" w:space="0" w:color="auto" w:frame="1"/>
          </w:rPr>
          <w:t>Комплекс наскальных изображений</w:t>
        </w:r>
      </w:hyperlink>
      <w:r w:rsidR="001F5B2D">
        <w:rPr>
          <w:rFonts w:ascii="Golos" w:hAnsi="Golos"/>
          <w:color w:val="212121"/>
        </w:rPr>
        <w:t xml:space="preserve"> на островах озера </w:t>
      </w:r>
      <w:proofErr w:type="spellStart"/>
      <w:r w:rsidR="001F5B2D">
        <w:rPr>
          <w:rFonts w:ascii="Golos" w:hAnsi="Golos"/>
          <w:color w:val="212121"/>
        </w:rPr>
        <w:t>Канозеро</w:t>
      </w:r>
      <w:proofErr w:type="spellEnd"/>
      <w:r w:rsidR="001F5B2D">
        <w:rPr>
          <w:rFonts w:ascii="Golos" w:hAnsi="Golos"/>
          <w:color w:val="212121"/>
        </w:rPr>
        <w:t xml:space="preserve"> (IV–II тыс. до н. э.) получил всемирную известность. На острове Каменный в 2014 году возведен единственный в России 10-метровый прозрачный защитный купол над группой петроглифов.</w:t>
      </w:r>
    </w:p>
    <w:p w:rsidR="001F5B2D" w:rsidRDefault="001F5B2D" w:rsidP="00A27C5E">
      <w:pPr>
        <w:pStyle w:val="a3"/>
        <w:spacing w:before="0" w:beforeAutospacing="0" w:after="0" w:afterAutospacing="0" w:line="360" w:lineRule="atLeast"/>
        <w:ind w:firstLine="709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>Узнать о жизни и обычаях поморов можно в этнографическом </w:t>
      </w:r>
      <w:hyperlink r:id="rId15" w:tgtFrame="_blank" w:history="1">
        <w:r>
          <w:rPr>
            <w:rStyle w:val="a4"/>
            <w:rFonts w:ascii="Golos" w:hAnsi="Golos"/>
            <w:bdr w:val="none" w:sz="0" w:space="0" w:color="auto" w:frame="1"/>
          </w:rPr>
          <w:t>музее культуры и быта поморов</w:t>
        </w:r>
      </w:hyperlink>
      <w:r>
        <w:rPr>
          <w:rFonts w:ascii="Golos" w:hAnsi="Golos"/>
          <w:color w:val="212121"/>
        </w:rPr>
        <w:t> в поселке Умба.</w:t>
      </w:r>
    </w:p>
    <w:p w:rsidR="001F5B2D" w:rsidRDefault="001F5B2D" w:rsidP="00A27C5E">
      <w:pPr>
        <w:pStyle w:val="a3"/>
        <w:spacing w:before="0" w:beforeAutospacing="0" w:after="0" w:afterAutospacing="0" w:line="360" w:lineRule="atLeast"/>
        <w:ind w:firstLine="709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>Основу событийного туризма составляют массовые праздники. Один раз в три года в июне в Умбе проходит </w:t>
      </w:r>
      <w:hyperlink r:id="rId16" w:tgtFrame="_blank" w:history="1">
        <w:r>
          <w:rPr>
            <w:rStyle w:val="a4"/>
            <w:rFonts w:ascii="Golos" w:hAnsi="Golos"/>
            <w:bdr w:val="none" w:sz="0" w:space="0" w:color="auto" w:frame="1"/>
          </w:rPr>
          <w:t>Международный фестиваль фольклора</w:t>
        </w:r>
      </w:hyperlink>
      <w:r>
        <w:rPr>
          <w:rFonts w:ascii="Golos" w:hAnsi="Golos"/>
          <w:color w:val="212121"/>
        </w:rPr>
        <w:t>, который собирает песенников и народных мастеров с северо-запада России и из приграничных государств. Ежегодно в конце лета Терский берег становится центром притяжения для любителей народного творчества. Многовековое наследие уклада и культуры поморов находят отражение в </w:t>
      </w:r>
      <w:hyperlink r:id="rId17" w:tgtFrame="_blank" w:history="1">
        <w:r>
          <w:rPr>
            <w:rStyle w:val="a4"/>
            <w:rFonts w:ascii="Golos" w:hAnsi="Golos"/>
            <w:bdr w:val="none" w:sz="0" w:space="0" w:color="auto" w:frame="1"/>
          </w:rPr>
          <w:t xml:space="preserve">Празднике поморской </w:t>
        </w:r>
        <w:proofErr w:type="spellStart"/>
        <w:r>
          <w:rPr>
            <w:rStyle w:val="a4"/>
            <w:rFonts w:ascii="Golos" w:hAnsi="Golos"/>
            <w:bdr w:val="none" w:sz="0" w:space="0" w:color="auto" w:frame="1"/>
          </w:rPr>
          <w:t>козули</w:t>
        </w:r>
        <w:proofErr w:type="spellEnd"/>
      </w:hyperlink>
      <w:r>
        <w:rPr>
          <w:rFonts w:ascii="Golos" w:hAnsi="Golos"/>
          <w:color w:val="212121"/>
        </w:rPr>
        <w:t xml:space="preserve">. </w:t>
      </w:r>
      <w:proofErr w:type="spellStart"/>
      <w:r>
        <w:rPr>
          <w:rFonts w:ascii="Golos" w:hAnsi="Golos"/>
          <w:color w:val="212121"/>
        </w:rPr>
        <w:t>Козуля</w:t>
      </w:r>
      <w:proofErr w:type="spellEnd"/>
      <w:r>
        <w:rPr>
          <w:rFonts w:ascii="Golos" w:hAnsi="Golos"/>
          <w:color w:val="212121"/>
        </w:rPr>
        <w:t xml:space="preserve"> — древняя обрядовая фигурка из ржаного теста, приносящий счастье оберег.</w:t>
      </w:r>
    </w:p>
    <w:bookmarkEnd w:id="0"/>
    <w:p w:rsidR="00CA423F" w:rsidRPr="00863A0C" w:rsidRDefault="00CA423F" w:rsidP="00A27C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A423F" w:rsidRPr="00863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lo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176"/>
    <w:rsid w:val="00011139"/>
    <w:rsid w:val="000B2A4B"/>
    <w:rsid w:val="001F5B2D"/>
    <w:rsid w:val="002D19DF"/>
    <w:rsid w:val="00522176"/>
    <w:rsid w:val="007B7A37"/>
    <w:rsid w:val="00863A0C"/>
    <w:rsid w:val="00947E3A"/>
    <w:rsid w:val="00A27C5E"/>
    <w:rsid w:val="00CA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11FCB"/>
  <w15:chartTrackingRefBased/>
  <w15:docId w15:val="{79120744-2F0E-4548-9244-AEDEF3BD5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5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F5B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18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rmansk.travel/places/834" TargetMode="External"/><Relationship Id="rId13" Type="http://schemas.openxmlformats.org/officeDocument/2006/relationships/hyperlink" Target="https://murmansk.travel/places/227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urmansk.travel/places/829" TargetMode="External"/><Relationship Id="rId12" Type="http://schemas.openxmlformats.org/officeDocument/2006/relationships/hyperlink" Target="https://murmansk.travel/places/230" TargetMode="External"/><Relationship Id="rId17" Type="http://schemas.openxmlformats.org/officeDocument/2006/relationships/hyperlink" Target="https://murmansk.travel/events/242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urmansk.travel/events/30" TargetMode="External"/><Relationship Id="rId1" Type="http://schemas.openxmlformats.org/officeDocument/2006/relationships/styles" Target="styles.xml"/><Relationship Id="rId6" Type="http://schemas.openxmlformats.org/officeDocument/2006/relationships/hyperlink" Target="https://murmansk.travel/places/828" TargetMode="External"/><Relationship Id="rId11" Type="http://schemas.openxmlformats.org/officeDocument/2006/relationships/hyperlink" Target="https://murmansk.travel/places/223" TargetMode="External"/><Relationship Id="rId5" Type="http://schemas.openxmlformats.org/officeDocument/2006/relationships/hyperlink" Target="https://murmansk.travel/events/2468" TargetMode="External"/><Relationship Id="rId15" Type="http://schemas.openxmlformats.org/officeDocument/2006/relationships/hyperlink" Target="https://murmansk.travel/places/833" TargetMode="External"/><Relationship Id="rId10" Type="http://schemas.openxmlformats.org/officeDocument/2006/relationships/hyperlink" Target="https://murmansk.travel/places/832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murmansk.travel/events/31" TargetMode="External"/><Relationship Id="rId9" Type="http://schemas.openxmlformats.org/officeDocument/2006/relationships/hyperlink" Target="https://murmansk.travel/places/830" TargetMode="External"/><Relationship Id="rId14" Type="http://schemas.openxmlformats.org/officeDocument/2006/relationships/hyperlink" Target="https://murmansk.travel/places/2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661</Words>
  <Characters>3768</Characters>
  <Application>Microsoft Office Word</Application>
  <DocSecurity>0</DocSecurity>
  <Lines>31</Lines>
  <Paragraphs>8</Paragraphs>
  <ScaleCrop>false</ScaleCrop>
  <Company/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2023-08-10T23:43:00Z</dcterms:created>
  <dcterms:modified xsi:type="dcterms:W3CDTF">2023-08-27T18:15:00Z</dcterms:modified>
</cp:coreProperties>
</file>