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67" w:rsidRPr="001C3367" w:rsidRDefault="00A25A52" w:rsidP="00A25A5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</w:rPr>
        <w:drawing>
          <wp:anchor distT="0" distB="0" distL="114300" distR="114300" simplePos="0" relativeHeight="251659264" behindDoc="1" locked="0" layoutInCell="1" allowOverlap="1" wp14:anchorId="250C6A38" wp14:editId="6853B65D">
            <wp:simplePos x="0" y="0"/>
            <wp:positionH relativeFrom="page">
              <wp:posOffset>-1690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3367" w:rsidRPr="001C3367">
        <w:rPr>
          <w:rFonts w:ascii="Times New Roman" w:hAnsi="Times New Roman" w:cs="Times New Roman"/>
          <w:b/>
          <w:sz w:val="28"/>
          <w:szCs w:val="28"/>
        </w:rPr>
        <w:t>Возможные формы проведения</w:t>
      </w:r>
      <w:r w:rsidR="001C3367" w:rsidRPr="001C3367">
        <w:rPr>
          <w:b/>
        </w:rPr>
        <w:t xml:space="preserve"> </w:t>
      </w:r>
      <w:r w:rsidR="001C3367" w:rsidRPr="001C3367">
        <w:rPr>
          <w:rFonts w:ascii="Times New Roman" w:hAnsi="Times New Roman" w:cs="Times New Roman"/>
          <w:b/>
          <w:sz w:val="28"/>
          <w:szCs w:val="28"/>
        </w:rPr>
        <w:t>занятий</w:t>
      </w:r>
    </w:p>
    <w:p w:rsidR="007B1CE8" w:rsidRDefault="00737FBC" w:rsidP="00A25A5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CE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1C3367" w:rsidRPr="007B1CE8">
        <w:rPr>
          <w:rFonts w:ascii="Times New Roman" w:hAnsi="Times New Roman" w:cs="Times New Roman"/>
          <w:b/>
          <w:sz w:val="28"/>
          <w:szCs w:val="28"/>
        </w:rPr>
        <w:t>о</w:t>
      </w:r>
      <w:r w:rsidR="001C3367" w:rsidRPr="001C3367">
        <w:rPr>
          <w:rFonts w:ascii="Times New Roman" w:hAnsi="Times New Roman" w:cs="Times New Roman"/>
          <w:b/>
          <w:sz w:val="28"/>
          <w:szCs w:val="28"/>
        </w:rPr>
        <w:t>бучающихся 1-11 классов, СПО по теме</w:t>
      </w:r>
    </w:p>
    <w:p w:rsidR="001C3367" w:rsidRDefault="001C3367" w:rsidP="00A25A5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36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40F7E" w:rsidRPr="00C40F7E">
        <w:rPr>
          <w:rFonts w:ascii="Times New Roman" w:hAnsi="Times New Roman" w:cs="Times New Roman"/>
          <w:b/>
          <w:sz w:val="28"/>
          <w:szCs w:val="28"/>
        </w:rPr>
        <w:t>80 лет Петсамо-Киркенесской операции»</w:t>
      </w:r>
      <w:r w:rsidRPr="001C3367">
        <w:rPr>
          <w:rFonts w:ascii="Times New Roman" w:hAnsi="Times New Roman" w:cs="Times New Roman"/>
          <w:b/>
          <w:sz w:val="28"/>
          <w:szCs w:val="28"/>
        </w:rPr>
        <w:t>.  Север помнит!»</w:t>
      </w:r>
    </w:p>
    <w:p w:rsidR="001C3367" w:rsidRPr="001C3367" w:rsidRDefault="001C3367" w:rsidP="00A25A5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6088" w:rsidRDefault="0094608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088">
        <w:rPr>
          <w:rFonts w:ascii="Times New Roman" w:hAnsi="Times New Roman" w:cs="Times New Roman"/>
          <w:sz w:val="28"/>
          <w:szCs w:val="28"/>
        </w:rPr>
        <w:t xml:space="preserve">7 октября 1944 г. началась Петсамо-Киркенесская операция — наступление войск Карельского фронта и Северного флота </w:t>
      </w:r>
      <w:r w:rsidR="000C0A9C">
        <w:rPr>
          <w:rFonts w:ascii="Times New Roman" w:hAnsi="Times New Roman" w:cs="Times New Roman"/>
          <w:sz w:val="28"/>
          <w:szCs w:val="28"/>
        </w:rPr>
        <w:t>против вражеской</w:t>
      </w:r>
      <w:r w:rsidRPr="00946088">
        <w:rPr>
          <w:rFonts w:ascii="Times New Roman" w:hAnsi="Times New Roman" w:cs="Times New Roman"/>
          <w:sz w:val="28"/>
          <w:szCs w:val="28"/>
        </w:rPr>
        <w:t xml:space="preserve"> группировки на севере Финляндии</w:t>
      </w:r>
      <w:r w:rsidR="007B1CE8">
        <w:rPr>
          <w:rFonts w:ascii="Times New Roman" w:hAnsi="Times New Roman" w:cs="Times New Roman"/>
          <w:sz w:val="28"/>
          <w:szCs w:val="28"/>
        </w:rPr>
        <w:t>,</w:t>
      </w:r>
      <w:r w:rsidRPr="00946088">
        <w:rPr>
          <w:rFonts w:ascii="Times New Roman" w:hAnsi="Times New Roman" w:cs="Times New Roman"/>
          <w:sz w:val="28"/>
          <w:szCs w:val="28"/>
        </w:rPr>
        <w:t xml:space="preserve"> в области Петсам</w:t>
      </w:r>
      <w:r w:rsidR="00737FBC">
        <w:rPr>
          <w:rFonts w:ascii="Times New Roman" w:hAnsi="Times New Roman" w:cs="Times New Roman"/>
          <w:sz w:val="28"/>
          <w:szCs w:val="28"/>
        </w:rPr>
        <w:t>о (ныне Печенгский и Кольский райо</w:t>
      </w:r>
      <w:r w:rsidRPr="00946088">
        <w:rPr>
          <w:rFonts w:ascii="Times New Roman" w:hAnsi="Times New Roman" w:cs="Times New Roman"/>
          <w:sz w:val="28"/>
          <w:szCs w:val="28"/>
        </w:rPr>
        <w:t>ны Мурманской области)</w:t>
      </w:r>
      <w:r w:rsidR="007B1CE8">
        <w:rPr>
          <w:rFonts w:ascii="Times New Roman" w:hAnsi="Times New Roman" w:cs="Times New Roman"/>
          <w:sz w:val="28"/>
          <w:szCs w:val="28"/>
        </w:rPr>
        <w:t>,</w:t>
      </w:r>
      <w:r w:rsidRPr="00946088">
        <w:rPr>
          <w:rFonts w:ascii="Times New Roman" w:hAnsi="Times New Roman" w:cs="Times New Roman"/>
          <w:sz w:val="28"/>
          <w:szCs w:val="28"/>
        </w:rPr>
        <w:t xml:space="preserve"> и на севере Норвегии.</w:t>
      </w:r>
    </w:p>
    <w:p w:rsidR="001C3367" w:rsidRDefault="001C3367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B92">
        <w:rPr>
          <w:rFonts w:ascii="Times New Roman" w:hAnsi="Times New Roman" w:cs="Times New Roman"/>
          <w:sz w:val="28"/>
          <w:szCs w:val="28"/>
        </w:rPr>
        <w:t>Форм</w:t>
      </w:r>
      <w:r w:rsidR="002804BB">
        <w:rPr>
          <w:rFonts w:ascii="Times New Roman" w:hAnsi="Times New Roman" w:cs="Times New Roman"/>
          <w:sz w:val="28"/>
          <w:szCs w:val="28"/>
        </w:rPr>
        <w:t>а</w:t>
      </w:r>
      <w:r w:rsidRPr="000E7B92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946088">
        <w:rPr>
          <w:rFonts w:ascii="Times New Roman" w:hAnsi="Times New Roman" w:cs="Times New Roman"/>
          <w:sz w:val="28"/>
          <w:szCs w:val="28"/>
        </w:rPr>
        <w:t>занятия внеу</w:t>
      </w:r>
      <w:r w:rsidR="00737FBC">
        <w:rPr>
          <w:rFonts w:ascii="Times New Roman" w:hAnsi="Times New Roman" w:cs="Times New Roman"/>
          <w:sz w:val="28"/>
          <w:szCs w:val="28"/>
        </w:rPr>
        <w:t>рочной деятельности, посвященного</w:t>
      </w:r>
      <w:r w:rsidR="00946088">
        <w:rPr>
          <w:rFonts w:ascii="Times New Roman" w:hAnsi="Times New Roman" w:cs="Times New Roman"/>
          <w:sz w:val="28"/>
          <w:szCs w:val="28"/>
        </w:rPr>
        <w:t xml:space="preserve"> данному событию</w:t>
      </w:r>
      <w:r w:rsidR="00737FBC">
        <w:rPr>
          <w:rFonts w:ascii="Times New Roman" w:hAnsi="Times New Roman" w:cs="Times New Roman"/>
          <w:sz w:val="28"/>
          <w:szCs w:val="28"/>
        </w:rPr>
        <w:t>,</w:t>
      </w:r>
      <w:r w:rsidR="00946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</w:t>
      </w:r>
      <w:r w:rsidR="002804BB">
        <w:rPr>
          <w:rFonts w:ascii="Times New Roman" w:hAnsi="Times New Roman" w:cs="Times New Roman"/>
          <w:sz w:val="28"/>
          <w:szCs w:val="28"/>
        </w:rPr>
        <w:t>а</w:t>
      </w:r>
      <w:r w:rsidRPr="000E7B92">
        <w:rPr>
          <w:rFonts w:ascii="Times New Roman" w:hAnsi="Times New Roman" w:cs="Times New Roman"/>
          <w:sz w:val="28"/>
          <w:szCs w:val="28"/>
        </w:rPr>
        <w:t xml:space="preserve"> соответствовать возрастным особенностям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367" w:rsidRPr="000E7B92" w:rsidRDefault="001C3367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уровне начального общего образования рекомендуется проведение</w:t>
      </w:r>
      <w:r w:rsidRPr="000E7B92">
        <w:rPr>
          <w:rFonts w:ascii="Times New Roman" w:hAnsi="Times New Roman" w:cs="Times New Roman"/>
          <w:sz w:val="28"/>
          <w:szCs w:val="28"/>
        </w:rPr>
        <w:t xml:space="preserve"> интерактивны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E7B92">
        <w:rPr>
          <w:rFonts w:ascii="Times New Roman" w:hAnsi="Times New Roman" w:cs="Times New Roman"/>
          <w:sz w:val="28"/>
          <w:szCs w:val="28"/>
        </w:rPr>
        <w:t xml:space="preserve"> или игровы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E7B92">
        <w:rPr>
          <w:rFonts w:ascii="Times New Roman" w:hAnsi="Times New Roman" w:cs="Times New Roman"/>
          <w:sz w:val="28"/>
          <w:szCs w:val="28"/>
        </w:rPr>
        <w:t xml:space="preserve"> занятий (викторина, игра-путешествие, </w:t>
      </w:r>
      <w:r>
        <w:rPr>
          <w:rFonts w:ascii="Times New Roman" w:hAnsi="Times New Roman" w:cs="Times New Roman"/>
          <w:sz w:val="28"/>
          <w:szCs w:val="28"/>
        </w:rPr>
        <w:t>заочные и виртуальные экскурсии</w:t>
      </w:r>
      <w:r w:rsidR="00737F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Например, </w:t>
      </w:r>
      <w:r w:rsidR="00155BE9">
        <w:rPr>
          <w:rFonts w:ascii="Times New Roman" w:hAnsi="Times New Roman" w:cs="Times New Roman"/>
          <w:sz w:val="28"/>
          <w:szCs w:val="28"/>
        </w:rPr>
        <w:t>ярким</w:t>
      </w:r>
      <w:r>
        <w:rPr>
          <w:rFonts w:ascii="Times New Roman" w:hAnsi="Times New Roman" w:cs="Times New Roman"/>
          <w:sz w:val="28"/>
          <w:szCs w:val="28"/>
        </w:rPr>
        <w:t xml:space="preserve"> событием может стать творческая мастерская по изготовлению открыток, почтовых марок, газет и т.д., посвященных </w:t>
      </w:r>
      <w:r w:rsidR="00737FBC">
        <w:rPr>
          <w:rFonts w:ascii="Times New Roman" w:hAnsi="Times New Roman" w:cs="Times New Roman"/>
          <w:sz w:val="28"/>
          <w:szCs w:val="28"/>
        </w:rPr>
        <w:t xml:space="preserve">данному </w:t>
      </w:r>
      <w:r>
        <w:rPr>
          <w:rFonts w:ascii="Times New Roman" w:hAnsi="Times New Roman" w:cs="Times New Roman"/>
          <w:sz w:val="28"/>
          <w:szCs w:val="28"/>
        </w:rPr>
        <w:t>событию. Предварительно необходимо кратко ознакомить учащихся с событиями Великой Отечественной войны</w:t>
      </w:r>
      <w:r w:rsidR="002804BB">
        <w:rPr>
          <w:rFonts w:ascii="Times New Roman" w:hAnsi="Times New Roman" w:cs="Times New Roman"/>
          <w:sz w:val="28"/>
          <w:szCs w:val="28"/>
        </w:rPr>
        <w:t xml:space="preserve"> и Петсамо-Киркенесской операции</w:t>
      </w:r>
      <w:r>
        <w:rPr>
          <w:rFonts w:ascii="Times New Roman" w:hAnsi="Times New Roman" w:cs="Times New Roman"/>
          <w:sz w:val="28"/>
          <w:szCs w:val="28"/>
        </w:rPr>
        <w:t xml:space="preserve">. Рассказать о героических страницах защиты Мурманской </w:t>
      </w:r>
      <w:r w:rsidR="00E72E44">
        <w:rPr>
          <w:rFonts w:ascii="Times New Roman" w:hAnsi="Times New Roman" w:cs="Times New Roman"/>
          <w:sz w:val="28"/>
          <w:szCs w:val="28"/>
        </w:rPr>
        <w:t>области,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работу с картой, рассмотреть фотографии</w:t>
      </w:r>
      <w:r w:rsidRPr="000E7B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E44" w:rsidRPr="00E72E44" w:rsidRDefault="001C3367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7B6011">
        <w:rPr>
          <w:rFonts w:ascii="Times New Roman" w:hAnsi="Times New Roman" w:cs="Times New Roman"/>
          <w:sz w:val="28"/>
          <w:szCs w:val="28"/>
        </w:rPr>
        <w:t xml:space="preserve">основного </w:t>
      </w: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0E7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7B92">
        <w:rPr>
          <w:rFonts w:ascii="Times New Roman" w:hAnsi="Times New Roman" w:cs="Times New Roman"/>
          <w:sz w:val="28"/>
          <w:szCs w:val="28"/>
        </w:rPr>
        <w:t xml:space="preserve">ктуальными будут </w:t>
      </w:r>
      <w:r>
        <w:rPr>
          <w:rFonts w:ascii="Times New Roman" w:hAnsi="Times New Roman" w:cs="Times New Roman"/>
          <w:sz w:val="28"/>
          <w:szCs w:val="28"/>
        </w:rPr>
        <w:t xml:space="preserve">эвристическая беседа, </w:t>
      </w:r>
      <w:r w:rsidRPr="000E7B92">
        <w:rPr>
          <w:rFonts w:ascii="Times New Roman" w:hAnsi="Times New Roman" w:cs="Times New Roman"/>
          <w:sz w:val="28"/>
          <w:szCs w:val="28"/>
        </w:rPr>
        <w:t>интеллектуальная игра, путешествие во времени, блицтурнир, квест, фл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E7B92">
        <w:rPr>
          <w:rFonts w:ascii="Times New Roman" w:hAnsi="Times New Roman" w:cs="Times New Roman"/>
          <w:sz w:val="28"/>
          <w:szCs w:val="28"/>
        </w:rPr>
        <w:t>шмоб, «живая газета», разработка экскурсионных маршрутов.</w:t>
      </w:r>
      <w:r w:rsidRPr="007A1FDD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>
        <w:rPr>
          <w:rFonts w:ascii="Times New Roman" w:hAnsi="Times New Roman" w:cs="Times New Roman"/>
          <w:sz w:val="28"/>
          <w:szCs w:val="28"/>
        </w:rPr>
        <w:t>сочетание</w:t>
      </w:r>
      <w:r w:rsidR="007B1CE8">
        <w:rPr>
          <w:rFonts w:ascii="Times New Roman" w:hAnsi="Times New Roman" w:cs="Times New Roman"/>
          <w:sz w:val="28"/>
          <w:szCs w:val="28"/>
        </w:rPr>
        <w:t xml:space="preserve"> познавательных, </w:t>
      </w:r>
      <w:r w:rsidRPr="007A1FDD">
        <w:rPr>
          <w:rFonts w:ascii="Times New Roman" w:hAnsi="Times New Roman" w:cs="Times New Roman"/>
          <w:sz w:val="28"/>
          <w:szCs w:val="28"/>
        </w:rPr>
        <w:t xml:space="preserve">практических заданий, проблемных вопросов. </w:t>
      </w:r>
      <w:r w:rsidRPr="00494D3E">
        <w:rPr>
          <w:rFonts w:ascii="Times New Roman" w:hAnsi="Times New Roman" w:cs="Times New Roman"/>
          <w:sz w:val="28"/>
          <w:szCs w:val="28"/>
        </w:rPr>
        <w:t xml:space="preserve">Актуальным для </w:t>
      </w:r>
      <w:r>
        <w:rPr>
          <w:rFonts w:ascii="Times New Roman" w:hAnsi="Times New Roman" w:cs="Times New Roman"/>
          <w:sz w:val="28"/>
          <w:szCs w:val="28"/>
        </w:rPr>
        <w:t>учащихся 5</w:t>
      </w:r>
      <w:r w:rsidRPr="00920D1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9 классов</w:t>
      </w:r>
      <w:r w:rsidRPr="00494D3E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2804BB" w:rsidRPr="006F3857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737FB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2804BB">
        <w:rPr>
          <w:rFonts w:ascii="Times New Roman" w:hAnsi="Times New Roman" w:cs="Times New Roman"/>
          <w:sz w:val="28"/>
          <w:szCs w:val="28"/>
        </w:rPr>
        <w:t>мероприятий</w:t>
      </w:r>
      <w:r w:rsidR="00E72E44">
        <w:rPr>
          <w:rFonts w:ascii="Times New Roman" w:hAnsi="Times New Roman" w:cs="Times New Roman"/>
          <w:sz w:val="28"/>
          <w:szCs w:val="28"/>
        </w:rPr>
        <w:t>:</w:t>
      </w:r>
    </w:p>
    <w:p w:rsidR="00E72E44" w:rsidRPr="00E72E44" w:rsidRDefault="00737FBC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E72E44" w:rsidRPr="00E72E44">
        <w:rPr>
          <w:rFonts w:ascii="Times New Roman" w:hAnsi="Times New Roman" w:cs="Times New Roman"/>
          <w:sz w:val="28"/>
          <w:szCs w:val="28"/>
        </w:rPr>
        <w:t>оенный «огонек» под названием «Герои живут рядом»</w:t>
      </w:r>
      <w:r w:rsidR="002804BB">
        <w:rPr>
          <w:rFonts w:ascii="Times New Roman" w:hAnsi="Times New Roman" w:cs="Times New Roman"/>
          <w:sz w:val="28"/>
          <w:szCs w:val="28"/>
        </w:rPr>
        <w:t xml:space="preserve"> или </w:t>
      </w:r>
      <w:r w:rsidR="00E72E44" w:rsidRPr="00E72E44">
        <w:rPr>
          <w:rFonts w:ascii="Times New Roman" w:hAnsi="Times New Roman" w:cs="Times New Roman"/>
          <w:sz w:val="28"/>
          <w:szCs w:val="28"/>
        </w:rPr>
        <w:t>«От сердца к сердцу» (рассказы обучающихся о род</w:t>
      </w:r>
      <w:r>
        <w:rPr>
          <w:rFonts w:ascii="Times New Roman" w:hAnsi="Times New Roman" w:cs="Times New Roman"/>
          <w:sz w:val="28"/>
          <w:szCs w:val="28"/>
        </w:rPr>
        <w:t xml:space="preserve">ственниках - </w:t>
      </w:r>
      <w:r w:rsidR="00E72E44" w:rsidRPr="00E72E44">
        <w:rPr>
          <w:rFonts w:ascii="Times New Roman" w:hAnsi="Times New Roman" w:cs="Times New Roman"/>
          <w:sz w:val="28"/>
          <w:szCs w:val="28"/>
        </w:rPr>
        <w:t>участниках Великой Отечественной воны)</w:t>
      </w:r>
      <w:r>
        <w:rPr>
          <w:rFonts w:ascii="Times New Roman" w:hAnsi="Times New Roman" w:cs="Times New Roman"/>
          <w:sz w:val="28"/>
          <w:szCs w:val="28"/>
        </w:rPr>
        <w:t>; н</w:t>
      </w:r>
      <w:r w:rsidR="00E72E44" w:rsidRPr="00E72E44">
        <w:rPr>
          <w:rFonts w:ascii="Times New Roman" w:hAnsi="Times New Roman" w:cs="Times New Roman"/>
          <w:sz w:val="28"/>
          <w:szCs w:val="28"/>
        </w:rPr>
        <w:t xml:space="preserve">еобходимо предоставить возможность самим </w:t>
      </w:r>
      <w:r w:rsidR="00E72E44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E72E44" w:rsidRPr="00E72E44">
        <w:rPr>
          <w:rFonts w:ascii="Times New Roman" w:hAnsi="Times New Roman" w:cs="Times New Roman"/>
          <w:sz w:val="28"/>
          <w:szCs w:val="28"/>
        </w:rPr>
        <w:t>рассказать о военных судьбах родных, показать слайд- презентацию, продемонстрировать письма и награ</w:t>
      </w:r>
      <w:r>
        <w:rPr>
          <w:rFonts w:ascii="Times New Roman" w:hAnsi="Times New Roman" w:cs="Times New Roman"/>
          <w:sz w:val="28"/>
          <w:szCs w:val="28"/>
        </w:rPr>
        <w:t>ды фронтовиков, прочитать стихи;</w:t>
      </w:r>
    </w:p>
    <w:p w:rsidR="00E72E44" w:rsidRPr="00E72E44" w:rsidRDefault="00737FBC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</w:t>
      </w:r>
      <w:r w:rsidR="00E72E44" w:rsidRPr="00E72E44">
        <w:rPr>
          <w:rFonts w:ascii="Times New Roman" w:hAnsi="Times New Roman" w:cs="Times New Roman"/>
          <w:sz w:val="28"/>
          <w:szCs w:val="28"/>
        </w:rPr>
        <w:t>лешбук - презентация или знакомство с интересными книгами о войне на севере с помощью цитат, иллюстраций, личных пережив</w:t>
      </w:r>
      <w:r w:rsidR="007B1CE8">
        <w:rPr>
          <w:rFonts w:ascii="Times New Roman" w:hAnsi="Times New Roman" w:cs="Times New Roman"/>
          <w:sz w:val="28"/>
          <w:szCs w:val="28"/>
        </w:rPr>
        <w:t>аний и другой информации</w:t>
      </w:r>
      <w:r w:rsidR="00E72E44" w:rsidRPr="00E72E44">
        <w:rPr>
          <w:rFonts w:ascii="Times New Roman" w:hAnsi="Times New Roman" w:cs="Times New Roman"/>
          <w:sz w:val="28"/>
          <w:szCs w:val="28"/>
        </w:rPr>
        <w:t>.</w:t>
      </w:r>
    </w:p>
    <w:p w:rsidR="007B6011" w:rsidRDefault="001C3367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B9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учащихся 10</w:t>
      </w:r>
      <w:r w:rsidRPr="00920D1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11 классов рекомендуются</w:t>
      </w:r>
      <w:r w:rsidR="007B6011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0E7B92">
        <w:rPr>
          <w:rFonts w:ascii="Times New Roman" w:hAnsi="Times New Roman" w:cs="Times New Roman"/>
          <w:sz w:val="28"/>
          <w:szCs w:val="28"/>
        </w:rPr>
        <w:t xml:space="preserve">, нацеленные на аналитическую деятельность и диалоговую форму общения: </w:t>
      </w:r>
      <w:r>
        <w:rPr>
          <w:rFonts w:ascii="Times New Roman" w:hAnsi="Times New Roman" w:cs="Times New Roman"/>
          <w:sz w:val="28"/>
          <w:szCs w:val="28"/>
        </w:rPr>
        <w:t>учебная дискуссия</w:t>
      </w:r>
      <w:r w:rsidRPr="000E7B92">
        <w:rPr>
          <w:rFonts w:ascii="Times New Roman" w:hAnsi="Times New Roman" w:cs="Times New Roman"/>
          <w:sz w:val="28"/>
          <w:szCs w:val="28"/>
        </w:rPr>
        <w:t>, круглый стол, просмотр и обсуждение документальных фильмов</w:t>
      </w:r>
      <w:r>
        <w:rPr>
          <w:rFonts w:ascii="Times New Roman" w:hAnsi="Times New Roman" w:cs="Times New Roman"/>
          <w:sz w:val="28"/>
          <w:szCs w:val="28"/>
        </w:rPr>
        <w:t>, изучение исторических материалов</w:t>
      </w:r>
      <w:r w:rsidRPr="000E7B92">
        <w:rPr>
          <w:rFonts w:ascii="Times New Roman" w:hAnsi="Times New Roman" w:cs="Times New Roman"/>
          <w:sz w:val="28"/>
          <w:szCs w:val="28"/>
        </w:rPr>
        <w:t xml:space="preserve">. </w:t>
      </w:r>
      <w:r w:rsidRPr="00155BE9">
        <w:rPr>
          <w:rFonts w:ascii="Times New Roman" w:hAnsi="Times New Roman" w:cs="Times New Roman"/>
          <w:sz w:val="28"/>
          <w:szCs w:val="28"/>
        </w:rPr>
        <w:t>Акцент делается на диалоговый характер общения</w:t>
      </w:r>
      <w:r w:rsidR="002804BB" w:rsidRPr="00155BE9">
        <w:rPr>
          <w:rFonts w:ascii="Times New Roman" w:hAnsi="Times New Roman" w:cs="Times New Roman"/>
          <w:sz w:val="28"/>
          <w:szCs w:val="28"/>
        </w:rPr>
        <w:t xml:space="preserve">. </w:t>
      </w:r>
      <w:r w:rsidRPr="00155BE9">
        <w:rPr>
          <w:rFonts w:ascii="Times New Roman" w:hAnsi="Times New Roman" w:cs="Times New Roman"/>
          <w:sz w:val="28"/>
          <w:szCs w:val="28"/>
        </w:rPr>
        <w:t xml:space="preserve">Могут быть обсуждены </w:t>
      </w:r>
      <w:r w:rsidR="007B601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55BE9">
        <w:rPr>
          <w:rFonts w:ascii="Times New Roman" w:hAnsi="Times New Roman" w:cs="Times New Roman"/>
          <w:sz w:val="28"/>
          <w:szCs w:val="28"/>
        </w:rPr>
        <w:t>вопросы:</w:t>
      </w:r>
    </w:p>
    <w:p w:rsidR="007B6011" w:rsidRDefault="00A25A52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25905670" wp14:editId="2D50CBFF">
            <wp:simplePos x="0" y="0"/>
            <wp:positionH relativeFrom="page">
              <wp:posOffset>-1690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011">
        <w:rPr>
          <w:rFonts w:ascii="Times New Roman" w:hAnsi="Times New Roman" w:cs="Times New Roman"/>
          <w:sz w:val="28"/>
          <w:szCs w:val="28"/>
        </w:rPr>
        <w:t>-</w:t>
      </w:r>
      <w:r w:rsidR="001C3367" w:rsidRPr="00155BE9">
        <w:rPr>
          <w:rFonts w:ascii="Times New Roman" w:hAnsi="Times New Roman" w:cs="Times New Roman"/>
          <w:sz w:val="28"/>
          <w:szCs w:val="28"/>
        </w:rPr>
        <w:t xml:space="preserve"> </w:t>
      </w:r>
      <w:r w:rsidR="00F6152D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F6152D" w:rsidRPr="00F6152D">
        <w:rPr>
          <w:rFonts w:ascii="Times New Roman" w:hAnsi="Times New Roman" w:cs="Times New Roman"/>
          <w:sz w:val="28"/>
          <w:szCs w:val="28"/>
        </w:rPr>
        <w:t>День разгрома немецко-фашистских войск в Заполярье</w:t>
      </w:r>
      <w:r w:rsidR="00F6152D">
        <w:rPr>
          <w:rFonts w:ascii="Times New Roman" w:hAnsi="Times New Roman" w:cs="Times New Roman"/>
          <w:sz w:val="28"/>
          <w:szCs w:val="28"/>
        </w:rPr>
        <w:t xml:space="preserve"> объявлен в Мурманской области праздничным днем?</w:t>
      </w:r>
      <w:r w:rsidR="001C3367" w:rsidRPr="00155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011" w:rsidRDefault="007B6011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3367" w:rsidRPr="00155BE9">
        <w:rPr>
          <w:rFonts w:ascii="Times New Roman" w:hAnsi="Times New Roman" w:cs="Times New Roman"/>
          <w:sz w:val="28"/>
          <w:szCs w:val="28"/>
        </w:rPr>
        <w:t>Можно ли сравнивать ратный и трудовой подвиг?</w:t>
      </w:r>
      <w:r w:rsidR="001C3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367" w:rsidRDefault="007B6011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2A7E">
        <w:rPr>
          <w:rFonts w:ascii="Times New Roman" w:hAnsi="Times New Roman" w:cs="Times New Roman"/>
          <w:sz w:val="28"/>
          <w:szCs w:val="28"/>
        </w:rPr>
        <w:t>Почему Кольский Север был так важен?</w:t>
      </w:r>
    </w:p>
    <w:p w:rsidR="007B1CE8" w:rsidRDefault="007B1CE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="00525D27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525D27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1CE8" w:rsidRDefault="007B1CE8" w:rsidP="00A25A52">
      <w:pPr>
        <w:pStyle w:val="ab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роект-голосование «Лучшая книга о войне на севере» - это голосование учащихся конкретной школы за лучшие произведения, рассказывающие о тяжелых судьбах людей военного времени, о битвах за жизнь </w:t>
      </w:r>
      <w:r w:rsidR="0087074F" w:rsidRPr="007B1CE8">
        <w:rPr>
          <w:rFonts w:ascii="Times New Roman" w:hAnsi="Times New Roman" w:cs="Times New Roman"/>
          <w:sz w:val="28"/>
          <w:szCs w:val="28"/>
        </w:rPr>
        <w:t>и свободу, о героизме людей, о В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87074F" w:rsidRPr="007B1CE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обеде нашего народа. У</w:t>
      </w:r>
      <w:r w:rsidR="00A65B37" w:rsidRPr="007B1CE8">
        <w:rPr>
          <w:rFonts w:ascii="Times New Roman" w:hAnsi="Times New Roman" w:cs="Times New Roman"/>
          <w:sz w:val="28"/>
          <w:szCs w:val="28"/>
        </w:rPr>
        <w:t>частники голосования сами решают, что понимать под сло</w:t>
      </w:r>
      <w:r>
        <w:rPr>
          <w:rFonts w:ascii="Times New Roman" w:hAnsi="Times New Roman" w:cs="Times New Roman"/>
          <w:sz w:val="28"/>
          <w:szCs w:val="28"/>
        </w:rPr>
        <w:t>вом «лучшие». М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ожно проголосовать </w:t>
      </w:r>
      <w:r w:rsidRPr="007B1CE8">
        <w:rPr>
          <w:rFonts w:ascii="Times New Roman" w:hAnsi="Times New Roman" w:cs="Times New Roman"/>
          <w:sz w:val="28"/>
          <w:szCs w:val="28"/>
        </w:rPr>
        <w:t xml:space="preserve">за литературное произведение как 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наиболее значимое с художественной точки </w:t>
      </w:r>
      <w:r w:rsidRPr="007B1CE8">
        <w:rPr>
          <w:rFonts w:ascii="Times New Roman" w:hAnsi="Times New Roman" w:cs="Times New Roman"/>
          <w:sz w:val="28"/>
          <w:szCs w:val="28"/>
        </w:rPr>
        <w:t>зрения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, так </w:t>
      </w:r>
      <w:r w:rsidRPr="007B1CE8">
        <w:rPr>
          <w:rFonts w:ascii="Times New Roman" w:hAnsi="Times New Roman" w:cs="Times New Roman"/>
          <w:sz w:val="28"/>
          <w:szCs w:val="28"/>
        </w:rPr>
        <w:t xml:space="preserve">и просто любимое, которое осталось в 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памяти, оказало влияние на становление характера и жизненных принципов. Детям можно предложить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выставку лучших книг о Великой Отечественной войне в </w:t>
      </w:r>
      <w:r w:rsidR="0087074F" w:rsidRPr="007B1CE8">
        <w:rPr>
          <w:rFonts w:ascii="Times New Roman" w:hAnsi="Times New Roman" w:cs="Times New Roman"/>
          <w:sz w:val="28"/>
          <w:szCs w:val="28"/>
        </w:rPr>
        <w:t>фойе</w:t>
      </w:r>
      <w:r>
        <w:rPr>
          <w:rFonts w:ascii="Times New Roman" w:hAnsi="Times New Roman" w:cs="Times New Roman"/>
          <w:sz w:val="28"/>
          <w:szCs w:val="28"/>
        </w:rPr>
        <w:t xml:space="preserve"> школы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 или в библиотеке. Около каждой книги </w:t>
      </w:r>
      <w:r w:rsidR="00232A7E" w:rsidRPr="007B1CE8">
        <w:rPr>
          <w:rFonts w:ascii="Times New Roman" w:hAnsi="Times New Roman" w:cs="Times New Roman"/>
          <w:sz w:val="28"/>
          <w:szCs w:val="28"/>
        </w:rPr>
        <w:t xml:space="preserve">повесить карточку 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или кармашек для голосования.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азрешается проголосовать за 3-5 наименований изданий. </w:t>
      </w:r>
    </w:p>
    <w:p w:rsidR="007B1CE8" w:rsidRDefault="00A65B37" w:rsidP="00A25A52">
      <w:pPr>
        <w:pStyle w:val="ab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CE8">
        <w:rPr>
          <w:rFonts w:ascii="Times New Roman" w:hAnsi="Times New Roman" w:cs="Times New Roman"/>
          <w:sz w:val="28"/>
          <w:szCs w:val="28"/>
        </w:rPr>
        <w:t>Открытый микрофон - изящная и красивая форма публицистической деятельности детей. Суть ее состоит в выступлении учащихся перед публикой с каким-либо вопросом, имеющим отношение к Великой Победе, к страницам истории Великой страны. «Микрофон «открыт» для всех. Общая тема может быть сформулирована так: «Что я хочу сказать», «О чем у меня болит душа», «Прошу с</w:t>
      </w:r>
      <w:r w:rsidR="007B1CE8">
        <w:rPr>
          <w:rFonts w:ascii="Times New Roman" w:hAnsi="Times New Roman" w:cs="Times New Roman"/>
          <w:sz w:val="28"/>
          <w:szCs w:val="28"/>
        </w:rPr>
        <w:t>лова». Тексты выступлений необходимо под</w:t>
      </w:r>
      <w:r w:rsidRPr="007B1CE8">
        <w:rPr>
          <w:rFonts w:ascii="Times New Roman" w:hAnsi="Times New Roman" w:cs="Times New Roman"/>
          <w:sz w:val="28"/>
          <w:szCs w:val="28"/>
        </w:rPr>
        <w:t xml:space="preserve">готовить заранее. «Открытый микрофон» ограничен во времени. </w:t>
      </w:r>
      <w:r w:rsidR="00232A7E" w:rsidRPr="007B1C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CE8" w:rsidRDefault="007B1CE8" w:rsidP="00A25A52">
      <w:pPr>
        <w:pStyle w:val="ab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«Уроки замечательных людей».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 Такие мероприятия можно проводить, используя художественное нас</w:t>
      </w:r>
      <w:r>
        <w:rPr>
          <w:rFonts w:ascii="Times New Roman" w:hAnsi="Times New Roman" w:cs="Times New Roman"/>
          <w:sz w:val="28"/>
          <w:szCs w:val="28"/>
        </w:rPr>
        <w:t>ледие, биографию великих людей.</w:t>
      </w:r>
    </w:p>
    <w:p w:rsidR="007B1CE8" w:rsidRDefault="007B1CE8" w:rsidP="00A25A52">
      <w:pPr>
        <w:pStyle w:val="ab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«Пять минут с искусством».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 Такая форма воспитательной работы дает </w:t>
      </w:r>
      <w:r>
        <w:rPr>
          <w:rFonts w:ascii="Times New Roman" w:hAnsi="Times New Roman" w:cs="Times New Roman"/>
          <w:sz w:val="28"/>
          <w:szCs w:val="28"/>
        </w:rPr>
        <w:t>возможность п</w:t>
      </w:r>
      <w:r w:rsidR="00A65B37" w:rsidRPr="007B1CE8">
        <w:rPr>
          <w:rFonts w:ascii="Times New Roman" w:hAnsi="Times New Roman" w:cs="Times New Roman"/>
          <w:sz w:val="28"/>
          <w:szCs w:val="28"/>
        </w:rPr>
        <w:t>ознакомиться с конкретными произведениями искусств</w:t>
      </w:r>
      <w:r>
        <w:rPr>
          <w:rFonts w:ascii="Times New Roman" w:hAnsi="Times New Roman" w:cs="Times New Roman"/>
          <w:sz w:val="28"/>
          <w:szCs w:val="28"/>
        </w:rPr>
        <w:t xml:space="preserve">а военных лет. Это может быть </w:t>
      </w:r>
      <w:r w:rsidR="00A65B37" w:rsidRPr="007B1CE8">
        <w:rPr>
          <w:rFonts w:ascii="Times New Roman" w:hAnsi="Times New Roman" w:cs="Times New Roman"/>
          <w:sz w:val="28"/>
          <w:szCs w:val="28"/>
        </w:rPr>
        <w:t>слушание музыкальных произведений военных лет (символич</w:t>
      </w:r>
      <w:r>
        <w:rPr>
          <w:rFonts w:ascii="Times New Roman" w:hAnsi="Times New Roman" w:cs="Times New Roman"/>
          <w:sz w:val="28"/>
          <w:szCs w:val="28"/>
        </w:rPr>
        <w:t xml:space="preserve">ески гася поочередно свечи); </w:t>
      </w:r>
      <w:r w:rsidR="00A65B37" w:rsidRPr="007B1CE8">
        <w:rPr>
          <w:rFonts w:ascii="Times New Roman" w:hAnsi="Times New Roman" w:cs="Times New Roman"/>
          <w:sz w:val="28"/>
          <w:szCs w:val="28"/>
        </w:rPr>
        <w:t>инсценировка стихотворений фронтовиков или песен военных лет</w:t>
      </w:r>
      <w:r w:rsidR="00261DBA" w:rsidRPr="007B1CE8">
        <w:rPr>
          <w:rFonts w:ascii="Times New Roman" w:hAnsi="Times New Roman" w:cs="Times New Roman"/>
          <w:sz w:val="28"/>
          <w:szCs w:val="28"/>
        </w:rPr>
        <w:t>.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B37" w:rsidRPr="007B1CE8" w:rsidRDefault="007B1CE8" w:rsidP="00A25A52">
      <w:pPr>
        <w:pStyle w:val="ab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«Фотокамера смотрит в мир». </w:t>
      </w:r>
      <w:r w:rsidR="00A65B37" w:rsidRPr="007B1CE8">
        <w:rPr>
          <w:rFonts w:ascii="Times New Roman" w:hAnsi="Times New Roman" w:cs="Times New Roman"/>
          <w:sz w:val="28"/>
          <w:szCs w:val="28"/>
        </w:rPr>
        <w:t xml:space="preserve">Под руководством ведущего все учащиеся поочередно демонстрируют приготовленные фотографии из периодики и доказательно комментируют их, после чего прикрепляют в соответствующей раздел на доску, таким образом, смонтированный обзор событий остается на некоторое время для всеобщего обозрения. </w:t>
      </w:r>
    </w:p>
    <w:p w:rsidR="00A73368" w:rsidRPr="00261DBA" w:rsidRDefault="00A7336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DBA">
        <w:rPr>
          <w:rFonts w:ascii="Times New Roman" w:hAnsi="Times New Roman" w:cs="Times New Roman"/>
          <w:sz w:val="28"/>
          <w:szCs w:val="28"/>
        </w:rPr>
        <w:t>Также возможна организация работы по подготовке лекторских групп старшеклассников для проведения информационных, классных часов в начальной или основной школе.</w:t>
      </w:r>
    </w:p>
    <w:p w:rsidR="00261DBA" w:rsidRDefault="00A25A52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</w:rPr>
        <w:lastRenderedPageBreak/>
        <w:drawing>
          <wp:anchor distT="0" distB="0" distL="114300" distR="114300" simplePos="0" relativeHeight="251663360" behindDoc="1" locked="0" layoutInCell="1" allowOverlap="1" wp14:anchorId="53129F08" wp14:editId="0C6BD67E">
            <wp:simplePos x="0" y="0"/>
            <wp:positionH relativeFrom="page">
              <wp:posOffset>-1690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68" w:rsidRPr="00261DBA">
        <w:rPr>
          <w:rFonts w:ascii="Times New Roman" w:hAnsi="Times New Roman" w:cs="Times New Roman"/>
          <w:sz w:val="28"/>
          <w:szCs w:val="28"/>
        </w:rPr>
        <w:t xml:space="preserve">На уровне основного общего и среднего общего образования рекомендуется организовать работу учащихся с материалами средств массовой информации, в том числе и электронными, освещавшими данное событие. Для создания образовательных событий рекомендуется использовать комментарии представителей органов государственной власти и органов местного самоуправления о данном событии. </w:t>
      </w:r>
    </w:p>
    <w:p w:rsidR="009A279C" w:rsidRDefault="00A7336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DBA">
        <w:rPr>
          <w:rFonts w:ascii="Times New Roman" w:hAnsi="Times New Roman" w:cs="Times New Roman"/>
          <w:sz w:val="28"/>
          <w:szCs w:val="28"/>
        </w:rPr>
        <w:t xml:space="preserve">Рекомендуется разместить в доступной локации (рекреация, фойе, информационно-библиотечный центр) карту </w:t>
      </w:r>
      <w:r w:rsidR="00E83875" w:rsidRPr="00261DBA"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261DBA">
        <w:rPr>
          <w:rFonts w:ascii="Times New Roman" w:hAnsi="Times New Roman" w:cs="Times New Roman"/>
          <w:sz w:val="28"/>
          <w:szCs w:val="28"/>
        </w:rPr>
        <w:t xml:space="preserve">, на которой учащиеся </w:t>
      </w:r>
      <w:r w:rsidR="00261DBA">
        <w:rPr>
          <w:rFonts w:ascii="Times New Roman" w:hAnsi="Times New Roman" w:cs="Times New Roman"/>
          <w:sz w:val="28"/>
          <w:szCs w:val="28"/>
        </w:rPr>
        <w:t xml:space="preserve">по дням </w:t>
      </w:r>
      <w:r w:rsidRPr="00261DBA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261DBA">
        <w:rPr>
          <w:rFonts w:ascii="Times New Roman" w:hAnsi="Times New Roman" w:cs="Times New Roman"/>
          <w:sz w:val="28"/>
          <w:szCs w:val="28"/>
        </w:rPr>
        <w:t>отмечать продвижение советских войск.</w:t>
      </w:r>
      <w:r w:rsidRPr="00261D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088" w:rsidRDefault="007B1CE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занятие можно посвя</w:t>
      </w:r>
      <w:r w:rsidR="00946088">
        <w:rPr>
          <w:rFonts w:ascii="Times New Roman" w:hAnsi="Times New Roman" w:cs="Times New Roman"/>
          <w:sz w:val="28"/>
          <w:szCs w:val="28"/>
        </w:rPr>
        <w:t xml:space="preserve">тить истории медали </w:t>
      </w:r>
      <w:r w:rsidR="00946088" w:rsidRPr="00946088">
        <w:rPr>
          <w:rFonts w:ascii="Times New Roman" w:hAnsi="Times New Roman" w:cs="Times New Roman"/>
          <w:sz w:val="28"/>
          <w:szCs w:val="28"/>
        </w:rPr>
        <w:t>«За оборону Советского Заполярья»</w:t>
      </w:r>
      <w:r w:rsidR="00946088">
        <w:rPr>
          <w:rFonts w:ascii="Times New Roman" w:hAnsi="Times New Roman" w:cs="Times New Roman"/>
          <w:sz w:val="28"/>
          <w:szCs w:val="28"/>
        </w:rPr>
        <w:t>, учр</w:t>
      </w:r>
      <w:r>
        <w:rPr>
          <w:rFonts w:ascii="Times New Roman" w:hAnsi="Times New Roman" w:cs="Times New Roman"/>
          <w:sz w:val="28"/>
          <w:szCs w:val="28"/>
        </w:rPr>
        <w:t>ежденной</w:t>
      </w:r>
      <w:r w:rsidR="00946088">
        <w:rPr>
          <w:rFonts w:ascii="Times New Roman" w:hAnsi="Times New Roman" w:cs="Times New Roman"/>
          <w:sz w:val="28"/>
          <w:szCs w:val="28"/>
        </w:rPr>
        <w:t xml:space="preserve"> </w:t>
      </w:r>
      <w:r w:rsidR="00946088" w:rsidRPr="00946088">
        <w:rPr>
          <w:rFonts w:ascii="Times New Roman" w:hAnsi="Times New Roman" w:cs="Times New Roman"/>
          <w:sz w:val="28"/>
          <w:szCs w:val="28"/>
        </w:rPr>
        <w:t>Указом Президиума Верховного Совета СССР</w:t>
      </w:r>
      <w:r w:rsidR="00946088">
        <w:rPr>
          <w:rFonts w:ascii="Times New Roman" w:hAnsi="Times New Roman" w:cs="Times New Roman"/>
          <w:sz w:val="28"/>
          <w:szCs w:val="28"/>
        </w:rPr>
        <w:t xml:space="preserve">. </w:t>
      </w:r>
      <w:r w:rsidR="00946088" w:rsidRPr="00946088">
        <w:rPr>
          <w:rFonts w:ascii="Times New Roman" w:hAnsi="Times New Roman" w:cs="Times New Roman"/>
          <w:sz w:val="28"/>
          <w:szCs w:val="28"/>
        </w:rPr>
        <w:t xml:space="preserve"> </w:t>
      </w:r>
      <w:r w:rsidR="00946088">
        <w:rPr>
          <w:rFonts w:ascii="Times New Roman" w:hAnsi="Times New Roman" w:cs="Times New Roman"/>
          <w:sz w:val="28"/>
          <w:szCs w:val="28"/>
        </w:rPr>
        <w:t>Б</w:t>
      </w:r>
      <w:r w:rsidR="00946088" w:rsidRPr="00946088">
        <w:rPr>
          <w:rFonts w:ascii="Times New Roman" w:hAnsi="Times New Roman" w:cs="Times New Roman"/>
          <w:sz w:val="28"/>
          <w:szCs w:val="28"/>
        </w:rPr>
        <w:t>олее 350000 солдат, офицеров и тружеников тыла Мурманской области</w:t>
      </w:r>
      <w:r w:rsidR="00946088">
        <w:rPr>
          <w:rFonts w:ascii="Times New Roman" w:hAnsi="Times New Roman" w:cs="Times New Roman"/>
          <w:sz w:val="28"/>
          <w:szCs w:val="28"/>
        </w:rPr>
        <w:t xml:space="preserve"> были награждены ею.</w:t>
      </w:r>
    </w:p>
    <w:p w:rsidR="00261DBA" w:rsidRDefault="007B1CE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 использование материалов </w:t>
      </w:r>
      <w:r w:rsidR="00946088" w:rsidRPr="00946088">
        <w:rPr>
          <w:rFonts w:ascii="Times New Roman" w:hAnsi="Times New Roman" w:cs="Times New Roman"/>
          <w:sz w:val="28"/>
          <w:szCs w:val="28"/>
        </w:rPr>
        <w:t>из фондов Мурманской государственной областной универсальной научной библиотеки, Мурманского областного краеведческого музея, Военно-морского музея Северного флота Министерства обороны Российской Федерации и Музея Боевой Славы 19-го и 20-го Гвардейских истребительных авиационных полков (ГИАП) Килпъяврской средней образовательной школы имени А.С. Хлобыстова. В коллекцию включены электронные копии Книг памяти Мурманской области, изданий Мурманского отделения Российского фонда мира, архивные документы, фотографии, наградные листы, открытки времен войны, письма с фронта, листовки, газеты военного времени</w:t>
      </w:r>
      <w:r w:rsidR="00946088" w:rsidRPr="00261DBA">
        <w:rPr>
          <w:rFonts w:ascii="Times New Roman" w:hAnsi="Times New Roman" w:cs="Times New Roman"/>
          <w:sz w:val="28"/>
          <w:szCs w:val="28"/>
        </w:rPr>
        <w:t xml:space="preserve"> представлены</w:t>
      </w:r>
      <w:r w:rsidR="00261DBA" w:rsidRPr="00261DBA">
        <w:rPr>
          <w:rFonts w:ascii="Times New Roman" w:hAnsi="Times New Roman" w:cs="Times New Roman"/>
          <w:sz w:val="28"/>
          <w:szCs w:val="28"/>
        </w:rPr>
        <w:t xml:space="preserve"> </w:t>
      </w:r>
      <w:r w:rsidR="00946088" w:rsidRPr="00261DBA">
        <w:rPr>
          <w:rFonts w:ascii="Times New Roman" w:hAnsi="Times New Roman" w:cs="Times New Roman"/>
          <w:sz w:val="28"/>
          <w:szCs w:val="28"/>
        </w:rPr>
        <w:t>в полнотекстовой</w:t>
      </w:r>
      <w:r w:rsidR="00261DBA" w:rsidRPr="00261DBA">
        <w:rPr>
          <w:rFonts w:ascii="Times New Roman" w:hAnsi="Times New Roman" w:cs="Times New Roman"/>
          <w:sz w:val="28"/>
          <w:szCs w:val="28"/>
        </w:rPr>
        <w:t xml:space="preserve"> коллекции «Сохраняя память о войне» в электрон</w:t>
      </w:r>
      <w:r>
        <w:rPr>
          <w:rFonts w:ascii="Times New Roman" w:hAnsi="Times New Roman" w:cs="Times New Roman"/>
          <w:sz w:val="28"/>
          <w:szCs w:val="28"/>
        </w:rPr>
        <w:t xml:space="preserve">ной библиотеке «Кольский Север» </w:t>
      </w:r>
      <w:r w:rsidR="00261DBA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261DBA" w:rsidRPr="009E2E40">
          <w:rPr>
            <w:rStyle w:val="a6"/>
            <w:rFonts w:ascii="Times New Roman" w:hAnsi="Times New Roman" w:cs="Times New Roman"/>
            <w:sz w:val="28"/>
            <w:szCs w:val="28"/>
          </w:rPr>
          <w:t>http://kolanord.ru/index.php/sokhranyaya-pamyat-o-vojne</w:t>
        </w:r>
      </w:hyperlink>
      <w:r w:rsidR="00261DBA">
        <w:rPr>
          <w:rFonts w:ascii="Times New Roman" w:hAnsi="Times New Roman" w:cs="Times New Roman"/>
          <w:sz w:val="28"/>
          <w:szCs w:val="28"/>
        </w:rPr>
        <w:t>).</w:t>
      </w:r>
    </w:p>
    <w:p w:rsidR="00946088" w:rsidRDefault="0094608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рекомендуется также использовать материалы </w:t>
      </w:r>
      <w:r w:rsidR="00D818A9">
        <w:rPr>
          <w:rFonts w:ascii="Times New Roman" w:hAnsi="Times New Roman" w:cs="Times New Roman"/>
          <w:sz w:val="28"/>
          <w:szCs w:val="28"/>
        </w:rPr>
        <w:t>н</w:t>
      </w:r>
      <w:r w:rsidRPr="00946088">
        <w:rPr>
          <w:rFonts w:ascii="Times New Roman" w:hAnsi="Times New Roman" w:cs="Times New Roman"/>
          <w:sz w:val="28"/>
          <w:szCs w:val="28"/>
        </w:rPr>
        <w:t>екоммерческ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46088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6088">
        <w:rPr>
          <w:rFonts w:ascii="Times New Roman" w:hAnsi="Times New Roman" w:cs="Times New Roman"/>
          <w:sz w:val="28"/>
          <w:szCs w:val="28"/>
        </w:rPr>
        <w:t xml:space="preserve"> поддержки сотрудников и пенсионеров ФСБ Мурманской области «Щит»</w:t>
      </w:r>
      <w:r w:rsidR="00D818A9">
        <w:rPr>
          <w:rFonts w:ascii="Times New Roman" w:hAnsi="Times New Roman" w:cs="Times New Roman"/>
          <w:sz w:val="28"/>
          <w:szCs w:val="28"/>
        </w:rPr>
        <w:t>, переданные в образовательные организации региона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6088">
        <w:rPr>
          <w:rFonts w:ascii="Times New Roman" w:hAnsi="Times New Roman" w:cs="Times New Roman"/>
          <w:sz w:val="28"/>
          <w:szCs w:val="28"/>
        </w:rPr>
        <w:t xml:space="preserve">Сайт фонда: </w:t>
      </w:r>
      <w:hyperlink r:id="rId10" w:history="1">
        <w:r w:rsidRPr="009E2E40">
          <w:rPr>
            <w:rStyle w:val="a6"/>
            <w:rFonts w:ascii="Times New Roman" w:hAnsi="Times New Roman" w:cs="Times New Roman"/>
            <w:sz w:val="28"/>
            <w:szCs w:val="28"/>
          </w:rPr>
          <w:t>http://www.schit-gosbezopasnost.ru/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CE8">
        <w:rPr>
          <w:rFonts w:ascii="Times New Roman" w:hAnsi="Times New Roman" w:cs="Times New Roman"/>
          <w:sz w:val="28"/>
          <w:szCs w:val="28"/>
        </w:rPr>
        <w:t xml:space="preserve">. Руководитель фонда </w:t>
      </w:r>
      <w:r w:rsidR="00D818A9">
        <w:rPr>
          <w:rFonts w:ascii="Times New Roman" w:hAnsi="Times New Roman" w:cs="Times New Roman"/>
          <w:sz w:val="28"/>
          <w:szCs w:val="28"/>
        </w:rPr>
        <w:t xml:space="preserve">- Гурылев Геннадий Александрович, </w:t>
      </w:r>
      <w:r w:rsidR="00D818A9" w:rsidRPr="00D818A9">
        <w:rPr>
          <w:rFonts w:ascii="Times New Roman" w:hAnsi="Times New Roman" w:cs="Times New Roman"/>
          <w:sz w:val="28"/>
          <w:szCs w:val="28"/>
        </w:rPr>
        <w:t>44-08-59</w:t>
      </w:r>
      <w:r w:rsidR="00D818A9">
        <w:rPr>
          <w:rFonts w:ascii="Times New Roman" w:hAnsi="Times New Roman" w:cs="Times New Roman"/>
          <w:sz w:val="28"/>
          <w:szCs w:val="28"/>
        </w:rPr>
        <w:t>.</w:t>
      </w:r>
    </w:p>
    <w:p w:rsidR="00E72DEC" w:rsidRPr="00E72DEC" w:rsidRDefault="00E72DEC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Помощь в работе могут оказать материалы интерактивной выставки </w:t>
      </w:r>
      <w:r w:rsidRPr="00E72DEC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72DEC">
        <w:rPr>
          <w:rFonts w:ascii="Times New Roman" w:hAnsi="Times New Roman" w:cs="Times New Roman"/>
          <w:sz w:val="28"/>
          <w:szCs w:val="28"/>
        </w:rPr>
        <w:t xml:space="preserve"> архив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2DEC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«П</w:t>
      </w:r>
      <w:r w:rsidR="00B4701A">
        <w:rPr>
          <w:rFonts w:ascii="Times New Roman" w:hAnsi="Times New Roman" w:cs="Times New Roman"/>
          <w:sz w:val="28"/>
          <w:szCs w:val="28"/>
        </w:rPr>
        <w:t>уть к</w:t>
      </w:r>
      <w:r w:rsidRPr="00E72DEC">
        <w:rPr>
          <w:rFonts w:ascii="Times New Roman" w:hAnsi="Times New Roman" w:cs="Times New Roman"/>
          <w:sz w:val="28"/>
          <w:szCs w:val="28"/>
        </w:rPr>
        <w:t xml:space="preserve"> П</w:t>
      </w:r>
      <w:r w:rsidR="00B4701A" w:rsidRPr="00E72DEC">
        <w:rPr>
          <w:rFonts w:ascii="Times New Roman" w:hAnsi="Times New Roman" w:cs="Times New Roman"/>
          <w:sz w:val="28"/>
          <w:szCs w:val="28"/>
        </w:rPr>
        <w:t>обеде</w:t>
      </w:r>
      <w:r w:rsidR="00B4701A">
        <w:rPr>
          <w:rFonts w:ascii="Times New Roman" w:hAnsi="Times New Roman" w:cs="Times New Roman"/>
          <w:sz w:val="28"/>
          <w:szCs w:val="28"/>
        </w:rPr>
        <w:t xml:space="preserve">» </w:t>
      </w:r>
      <w:hyperlink r:id="rId11" w:history="1">
        <w:r w:rsidR="00B4701A" w:rsidRPr="009E2E40">
          <w:rPr>
            <w:rStyle w:val="a6"/>
            <w:rFonts w:ascii="Times New Roman" w:hAnsi="Times New Roman" w:cs="Times New Roman"/>
            <w:sz w:val="28"/>
            <w:szCs w:val="28"/>
          </w:rPr>
          <w:t>https://www.murmanarchiv.ru/vov75.html</w:t>
        </w:r>
      </w:hyperlink>
      <w:r w:rsidR="00B470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DEC" w:rsidRPr="00E72DEC" w:rsidRDefault="00E72DEC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6088" w:rsidRDefault="00946088" w:rsidP="00A25A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67D6" w:rsidRPr="001867D6" w:rsidRDefault="001867D6" w:rsidP="00A25A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867D6" w:rsidRPr="00186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C11" w:rsidRDefault="00CE1C11" w:rsidP="00A73368">
      <w:pPr>
        <w:spacing w:after="0" w:line="240" w:lineRule="auto"/>
      </w:pPr>
      <w:r>
        <w:separator/>
      </w:r>
    </w:p>
  </w:endnote>
  <w:endnote w:type="continuationSeparator" w:id="0">
    <w:p w:rsidR="00CE1C11" w:rsidRDefault="00CE1C11" w:rsidP="00A73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C11" w:rsidRDefault="00CE1C11" w:rsidP="00A73368">
      <w:pPr>
        <w:spacing w:after="0" w:line="240" w:lineRule="auto"/>
      </w:pPr>
      <w:r>
        <w:separator/>
      </w:r>
    </w:p>
  </w:footnote>
  <w:footnote w:type="continuationSeparator" w:id="0">
    <w:p w:rsidR="00CE1C11" w:rsidRDefault="00CE1C11" w:rsidP="00A73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D92"/>
    <w:multiLevelType w:val="hybridMultilevel"/>
    <w:tmpl w:val="5EC8A19A"/>
    <w:lvl w:ilvl="0" w:tplc="FCD2A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37"/>
    <w:rsid w:val="00047EA2"/>
    <w:rsid w:val="000C0A9C"/>
    <w:rsid w:val="00155BE9"/>
    <w:rsid w:val="001867D6"/>
    <w:rsid w:val="001C3367"/>
    <w:rsid w:val="00232A7E"/>
    <w:rsid w:val="00261DBA"/>
    <w:rsid w:val="002804BB"/>
    <w:rsid w:val="00525D27"/>
    <w:rsid w:val="00737FBC"/>
    <w:rsid w:val="007956DA"/>
    <w:rsid w:val="007B1CE8"/>
    <w:rsid w:val="007B6011"/>
    <w:rsid w:val="007E43C0"/>
    <w:rsid w:val="0087074F"/>
    <w:rsid w:val="00946088"/>
    <w:rsid w:val="009A279C"/>
    <w:rsid w:val="00A25A52"/>
    <w:rsid w:val="00A55876"/>
    <w:rsid w:val="00A65B37"/>
    <w:rsid w:val="00A73368"/>
    <w:rsid w:val="00AF227A"/>
    <w:rsid w:val="00B10D71"/>
    <w:rsid w:val="00B4701A"/>
    <w:rsid w:val="00C40F7E"/>
    <w:rsid w:val="00CE1C11"/>
    <w:rsid w:val="00D638DA"/>
    <w:rsid w:val="00D818A9"/>
    <w:rsid w:val="00E25720"/>
    <w:rsid w:val="00E72DEC"/>
    <w:rsid w:val="00E72E44"/>
    <w:rsid w:val="00E83875"/>
    <w:rsid w:val="00F6152D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45B93-173D-43BD-88CE-FD2DF246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7336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73368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73368"/>
    <w:rPr>
      <w:vertAlign w:val="superscript"/>
    </w:rPr>
  </w:style>
  <w:style w:type="character" w:styleId="a6">
    <w:name w:val="Hyperlink"/>
    <w:basedOn w:val="a0"/>
    <w:uiPriority w:val="99"/>
    <w:unhideWhenUsed/>
    <w:rsid w:val="00261D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25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5D27"/>
  </w:style>
  <w:style w:type="paragraph" w:styleId="a9">
    <w:name w:val="footer"/>
    <w:basedOn w:val="a"/>
    <w:link w:val="aa"/>
    <w:uiPriority w:val="99"/>
    <w:unhideWhenUsed/>
    <w:rsid w:val="00525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5D27"/>
  </w:style>
  <w:style w:type="paragraph" w:styleId="ab">
    <w:name w:val="List Paragraph"/>
    <w:basedOn w:val="a"/>
    <w:uiPriority w:val="34"/>
    <w:qFormat/>
    <w:rsid w:val="007B1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urmanarchiv.ru/vov7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hit-gosbezopasno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anord.ru/index.php/sokhranyaya-pamyat-o-voj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1933-90D1-4DB9-AD2D-ECA694FE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2023-10-04T06:56:00Z</dcterms:created>
  <dcterms:modified xsi:type="dcterms:W3CDTF">2024-10-01T12:16:00Z</dcterms:modified>
</cp:coreProperties>
</file>