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5" w:rsidRPr="00250928" w:rsidRDefault="003628A1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193E96D" wp14:editId="226EB3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797D95" w:rsidRPr="00250928" w:rsidRDefault="00816B9A" w:rsidP="002509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2269D8">
        <w:rPr>
          <w:rFonts w:ascii="Times New Roman" w:eastAsia="Times New Roman" w:hAnsi="Times New Roman" w:cs="Times New Roman"/>
          <w:b/>
          <w:sz w:val="28"/>
          <w:szCs w:val="28"/>
        </w:rPr>
        <w:t>1-4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220A78" w:rsidRPr="002509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797D95" w:rsidRPr="00250928" w:rsidRDefault="00816B9A" w:rsidP="0025092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по теме «</w:t>
      </w:r>
      <w:r w:rsidR="00C1094E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3F8F" w:rsidRPr="00250928" w:rsidRDefault="00A13F8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95" w:rsidRDefault="00816B9A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</w:t>
      </w:r>
      <w:r w:rsidR="0088149F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потенциалу, понимание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значимости региона для России. </w:t>
      </w:r>
    </w:p>
    <w:p w:rsidR="001F4BC4" w:rsidRPr="00250928" w:rsidRDefault="001D5A1D" w:rsidP="00250928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="001F4BC4"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0"/>
        <w:id w:val="-854718138"/>
      </w:sdtPr>
      <w:sdtEndPr/>
      <w:sdtContent>
        <w:p w:rsidR="002269D8" w:rsidRPr="002269D8" w:rsidRDefault="00F40BC8" w:rsidP="002269D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</w:t>
          </w:r>
          <w:r w:rsidR="002269D8" w:rsidRPr="002269D8">
            <w:rPr>
              <w:rFonts w:ascii="Times New Roman" w:eastAsia="Gungsuh" w:hAnsi="Times New Roman" w:cs="Times New Roman"/>
              <w:sz w:val="28"/>
              <w:szCs w:val="28"/>
            </w:rPr>
            <w:t xml:space="preserve"> формирование желания больше узнать о родном крае;</w:t>
          </w:r>
        </w:p>
        <w:p w:rsidR="00F40BC8" w:rsidRPr="002269D8" w:rsidRDefault="002269D8" w:rsidP="002269D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269D8">
            <w:rPr>
              <w:rFonts w:ascii="Times New Roman" w:eastAsia="Gungsuh" w:hAnsi="Times New Roman" w:cs="Times New Roman"/>
              <w:sz w:val="28"/>
              <w:szCs w:val="28"/>
            </w:rPr>
            <w:t>− развитие мотивов учебной деятельности и формиров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>ание личностного смысла учения;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:rsidR="00F40BC8" w:rsidRPr="00250928" w:rsidRDefault="00F40BC8" w:rsidP="00250928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269D8" w:rsidRPr="002269D8" w:rsidRDefault="00F32497" w:rsidP="002269D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</w:t>
      </w:r>
      <w:r w:rsidR="002269D8">
        <w:rPr>
          <w:rFonts w:ascii="Times New Roman" w:eastAsia="Gungsuh" w:hAnsi="Times New Roman" w:cs="Times New Roman"/>
          <w:sz w:val="28"/>
          <w:szCs w:val="28"/>
        </w:rPr>
        <w:t xml:space="preserve"> формирование </w:t>
      </w:r>
      <w:r w:rsidR="002269D8" w:rsidRPr="002269D8">
        <w:rPr>
          <w:rFonts w:ascii="Times New Roman" w:eastAsia="Gungsuh" w:hAnsi="Times New Roman" w:cs="Times New Roman"/>
          <w:sz w:val="28"/>
          <w:szCs w:val="28"/>
        </w:rPr>
        <w:t>умения работать с информацией (сбор, систематизация, хранение, использование);</w:t>
      </w:r>
    </w:p>
    <w:p w:rsidR="00F40BC8" w:rsidRPr="00250928" w:rsidRDefault="002269D8" w:rsidP="002269D8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269D8">
        <w:rPr>
          <w:rFonts w:ascii="Times New Roman" w:eastAsia="Gungsuh" w:hAnsi="Times New Roman" w:cs="Times New Roman"/>
          <w:sz w:val="28"/>
          <w:szCs w:val="28"/>
        </w:rPr>
        <w:t>–</w:t>
      </w:r>
      <w:r>
        <w:rPr>
          <w:rFonts w:ascii="Times New Roman" w:eastAsia="Gungsuh" w:hAnsi="Times New Roman" w:cs="Times New Roman"/>
          <w:sz w:val="28"/>
          <w:szCs w:val="28"/>
        </w:rPr>
        <w:t xml:space="preserve"> формирование умения </w:t>
      </w:r>
      <w:r w:rsidRPr="00250928">
        <w:rPr>
          <w:rFonts w:ascii="Times New Roman" w:eastAsia="Gungsuh" w:hAnsi="Times New Roman" w:cs="Times New Roman"/>
          <w:sz w:val="28"/>
          <w:szCs w:val="28"/>
        </w:rPr>
        <w:t>участвовать</w:t>
      </w:r>
      <w:r w:rsidR="00F40BC8" w:rsidRPr="00250928">
        <w:rPr>
          <w:rFonts w:ascii="Times New Roman" w:eastAsia="Gungsuh" w:hAnsi="Times New Roman" w:cs="Times New Roman"/>
          <w:sz w:val="28"/>
          <w:szCs w:val="28"/>
        </w:rPr>
        <w:t xml:space="preserve"> в коллективном диалоге, высказывать свое отношение к обсуждаемым вопросам</w:t>
      </w:r>
      <w:r w:rsidR="00AE094C" w:rsidRPr="00250928">
        <w:rPr>
          <w:rFonts w:ascii="Times New Roman" w:eastAsia="Gungsuh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1D5A1D" w:rsidRPr="001D5A1D" w:rsidRDefault="001D5A1D" w:rsidP="001D5A1D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 w:rsidR="002269D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занятия: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  <w:r w:rsidR="0034083C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3CEB" w:rsidRPr="00250928" w:rsidRDefault="003628A1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7025219B" wp14:editId="5B8737A9">
            <wp:simplePos x="0" y="0"/>
            <wp:positionH relativeFrom="page">
              <wp:posOffset>-1690</wp:posOffset>
            </wp:positionH>
            <wp:positionV relativeFrom="page">
              <wp:posOffset>11117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C8"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занятия: </w:t>
      </w:r>
      <w:r w:rsidR="002D0CA9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 xml:space="preserve">. Занятие предполагает </w:t>
      </w:r>
      <w:r w:rsidR="00A6437D" w:rsidRPr="0025092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A6437D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437D">
        <w:rPr>
          <w:rFonts w:ascii="Times New Roman" w:eastAsia="Times New Roman" w:hAnsi="Times New Roman" w:cs="Times New Roman"/>
          <w:sz w:val="28"/>
          <w:szCs w:val="28"/>
        </w:rPr>
        <w:t xml:space="preserve"> видеофрагментов, </w:t>
      </w:r>
      <w:r w:rsidR="00F40BC8" w:rsidRPr="00250928">
        <w:rPr>
          <w:rFonts w:ascii="Times New Roman" w:eastAsia="Times New Roman" w:hAnsi="Times New Roman" w:cs="Times New Roman"/>
          <w:sz w:val="28"/>
          <w:szCs w:val="28"/>
        </w:rPr>
        <w:t>включает анализ визуальной информации</w:t>
      </w:r>
      <w:r w:rsidR="003C3CEB" w:rsidRPr="00250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BC8" w:rsidRPr="00250928" w:rsidRDefault="00F40BC8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250928">
        <w:rPr>
          <w:rFonts w:ascii="Times New Roman" w:eastAsia="Times New Roman" w:hAnsi="Times New Roman" w:cs="Times New Roman"/>
          <w:sz w:val="28"/>
          <w:szCs w:val="28"/>
        </w:rPr>
        <w:t>медиапроектор</w:t>
      </w:r>
      <w:proofErr w:type="spellEnd"/>
      <w:r w:rsidRPr="002509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</w:t>
      </w:r>
      <w:r w:rsidR="00883B32" w:rsidRPr="00250928">
        <w:rPr>
          <w:rFonts w:ascii="Times New Roman" w:eastAsia="Times New Roman" w:hAnsi="Times New Roman" w:cs="Times New Roman"/>
          <w:sz w:val="28"/>
          <w:szCs w:val="28"/>
        </w:rPr>
        <w:t>доска</w:t>
      </w:r>
      <w:r w:rsidR="001D5A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D95" w:rsidRPr="00250928" w:rsidRDefault="00593B0F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5648" behindDoc="1" locked="0" layoutInCell="1" allowOverlap="1" wp14:anchorId="4E8B2DF2" wp14:editId="4C6E775A">
            <wp:simplePos x="0" y="0"/>
            <wp:positionH relativeFrom="page">
              <wp:align>right</wp:align>
            </wp:positionH>
            <wp:positionV relativeFrom="page">
              <wp:posOffset>33655</wp:posOffset>
            </wp:positionV>
            <wp:extent cx="7559675" cy="10689590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B9A" w:rsidRPr="00250928">
        <w:rPr>
          <w:rFonts w:ascii="Times New Roman" w:eastAsia="Times New Roman" w:hAnsi="Times New Roman" w:cs="Times New Roman"/>
          <w:b/>
          <w:sz w:val="28"/>
          <w:szCs w:val="28"/>
        </w:rPr>
        <w:t>Материалы к занятию:</w:t>
      </w:r>
      <w:r w:rsidR="00816B9A" w:rsidRPr="0025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tag w:val="goog_rdk_4"/>
        <w:id w:val="836652869"/>
      </w:sdtPr>
      <w:sdtEndPr/>
      <w:sdtContent>
        <w:p w:rsidR="000212C4" w:rsidRPr="00250928" w:rsidRDefault="00816B9A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 xml:space="preserve">− сценарий; </w:t>
          </w:r>
        </w:p>
        <w:p w:rsidR="001D5A1D" w:rsidRDefault="000212C4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 методические рекомендации;</w:t>
          </w:r>
        </w:p>
        <w:p w:rsidR="00B042A7" w:rsidRDefault="00B042A7" w:rsidP="00250928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презентационные материалы;</w:t>
          </w:r>
        </w:p>
        <w:p w:rsidR="00797D95" w:rsidRPr="00250928" w:rsidRDefault="002D0CA9" w:rsidP="0025092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250928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раздаточный материал</w:t>
          </w:r>
          <w:r w:rsidR="00264A83">
            <w:rPr>
              <w:rFonts w:ascii="Times New Roman" w:eastAsia="Gungsuh" w:hAnsi="Times New Roman" w:cs="Times New Roman"/>
              <w:sz w:val="28"/>
              <w:szCs w:val="28"/>
            </w:rPr>
            <w:t xml:space="preserve"> (при возможности распечатать).</w:t>
          </w:r>
        </w:p>
      </w:sdtContent>
    </w:sdt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797D95" w:rsidRPr="00250928" w:rsidRDefault="00816B9A" w:rsidP="002509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797D95" w:rsidRPr="00250928" w:rsidRDefault="00816B9A" w:rsidP="0025092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c"/>
        <w:tblW w:w="1006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240"/>
        <w:gridCol w:w="1975"/>
      </w:tblGrid>
      <w:tr w:rsidR="00797D95" w:rsidRPr="00250928" w:rsidTr="00250928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797D95" w:rsidRPr="00250928" w:rsidTr="002C303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250928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95" w:rsidRPr="00250928" w:rsidRDefault="00816B9A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1.</w:t>
            </w:r>
          </w:p>
          <w:p w:rsidR="001D5A1D" w:rsidRDefault="00B63281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сегодняшней беседы «</w:t>
            </w:r>
            <w:r w:rsidR="00C1094E" w:rsidRP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Кольское Заполярье - регион возможностей</w:t>
            </w:r>
            <w:r w:rsidR="001D5A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B52E8" w:rsidRDefault="001D5A1D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 можете объяснит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слова 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«возможности»?</w:t>
            </w:r>
          </w:p>
          <w:p w:rsidR="008B52E8" w:rsidRDefault="00264A83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(Свойство</w:t>
            </w:r>
            <w:r w:rsidRP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или объекта окружающей среды, которое позволяет использовать его определённым образом.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4A8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словие или обстоятельство, позволяющее сделать, осуществить что-либо</w:t>
            </w:r>
            <w:r w:rsid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Еще раз посмотрите на тему занятия. Как вы думаете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возможностях для кого или для чего мы будем говорить на занятии?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региона, Арктики, России в целом, для родителей, для самих учащихся…)</w:t>
            </w:r>
          </w:p>
          <w:p w:rsidR="00797D95" w:rsidRDefault="008B52E8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узнаем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акие 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Мурманской области</w:t>
            </w:r>
            <w:r w:rsidR="00C109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нашего региона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какие перспективы для жизни и новых профессий формируются в нашем крае сейчас.</w:t>
            </w:r>
          </w:p>
          <w:p w:rsidR="00593B0F" w:rsidRPr="00250928" w:rsidRDefault="00593B0F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C9E" w:rsidRDefault="000B3C9E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 Отвечают на вопросы.</w:t>
            </w:r>
          </w:p>
          <w:p w:rsidR="00A558AE" w:rsidRPr="00250928" w:rsidRDefault="00A558AE" w:rsidP="00250928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2.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E8"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Мурманская область, относительно молодой регион, сегодня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ется флагманом развития Арктики.  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 на слайд. Мурманская область расположена на Кольском полуострове и на части материка. Каким образом можно добраться к нам?</w:t>
            </w:r>
          </w:p>
          <w:p w:rsidR="008854C3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самолет, автомобиль, поезд, пароход)</w:t>
            </w:r>
          </w:p>
          <w:p w:rsidR="008854C3" w:rsidRDefault="008854C3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Как называется </w:t>
            </w:r>
            <w:r w:rsidRP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экономики, которая занимается </w:t>
            </w:r>
            <w:r w:rsidR="00593B0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73600" behindDoc="1" locked="0" layoutInCell="1" allowOverlap="1" wp14:anchorId="277222AD" wp14:editId="60A909FB">
                  <wp:simplePos x="0" y="0"/>
                  <wp:positionH relativeFrom="page">
                    <wp:posOffset>-2075180</wp:posOffset>
                  </wp:positionH>
                  <wp:positionV relativeFrom="page">
                    <wp:posOffset>-698612</wp:posOffset>
                  </wp:positionV>
                  <wp:extent cx="7559675" cy="10689590"/>
                  <wp:effectExtent l="0" t="0" r="317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перемещением людей и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72779" w:rsidRDefault="008854C3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(транспорт, транспортная)</w:t>
            </w:r>
          </w:p>
          <w:p w:rsidR="00D547D4" w:rsidRDefault="00D547D4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54C3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Кольский полуостров омывают два моря – Белое и Баренцево. Какие возможности, кроме транспортной, это дает для нашего региона?</w:t>
            </w:r>
          </w:p>
          <w:p w:rsidR="008854C3" w:rsidRDefault="008854C3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(добыча рыбы и ее переработка)</w:t>
            </w:r>
          </w:p>
          <w:p w:rsidR="008854C3" w:rsidRDefault="008854C3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Каждая 10 тонна рыбы в нашей стране выловлена мурманскими рыбаками. </w:t>
            </w:r>
          </w:p>
          <w:p w:rsidR="00D547D4" w:rsidRDefault="00D547D4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7D4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край - </w:t>
            </w:r>
            <w:r w:rsidR="00D547D4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минералогическая сокровищница, не имеющая себе равных по разнообразию минералов и полезных ископаемых. </w:t>
            </w:r>
          </w:p>
          <w:p w:rsidR="00D547D4" w:rsidRPr="00D547D4" w:rsidRDefault="00D547D4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700 минералов (¼ от всех известных на Земле) открыто в недрах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. Более 100 из них не встречаются больше нигде.</w:t>
            </w:r>
          </w:p>
          <w:p w:rsidR="00D547D4" w:rsidRDefault="00D547D4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Гордость края — крупные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горнодобывающие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 промышленные лидеры национального масштаба, и рожденные ими города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ск, Мончегорск,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Апатиты, Заполярный.</w:t>
            </w:r>
          </w:p>
          <w:p w:rsidR="00593B0F" w:rsidRDefault="00593B0F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вспомнили с вами некоторые направления развития экономики, возможности развития которых определяют географические условия.</w:t>
            </w:r>
          </w:p>
          <w:p w:rsidR="003E41B6" w:rsidRDefault="003E41B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Помогите нашим героям Маше и Вове выполнить задание: назвать направления экономики или профессии важные для Мурманской области.</w:t>
            </w:r>
          </w:p>
          <w:p w:rsidR="003E41B6" w:rsidRDefault="003E41B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(транспортное, рыбодобывающее, горнодобывающее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 иные варианты)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записать в четвертую ячейку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72779" w:rsidRDefault="00E7277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нефтегазовое, энергетическое, химическое</w:t>
            </w:r>
            <w:r w:rsidR="003E4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производство, образование, здравоохранение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3E41B6" w:rsidRDefault="003E41B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41B6" w:rsidRDefault="003E41B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6.</w:t>
            </w:r>
          </w:p>
          <w:p w:rsidR="003E41B6" w:rsidRDefault="00E545C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прошлом занятии мы говорили с вами о петроглифах. Что это такое?</w:t>
            </w:r>
          </w:p>
          <w:p w:rsidR="00E545C6" w:rsidRDefault="00E545C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(рисунки древнего человека)</w:t>
            </w:r>
          </w:p>
          <w:p w:rsidR="00E545C6" w:rsidRDefault="00E545C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Рисунки, изображающие охоту, рыбную ловлю и другие события были понятны не только древним людям, но и </w:t>
            </w:r>
            <w:r w:rsidR="00593B0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119956FE" wp14:editId="42AB08A5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-713105</wp:posOffset>
                  </wp:positionV>
                  <wp:extent cx="7559675" cy="1068959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нам.</w:t>
            </w:r>
          </w:p>
          <w:p w:rsidR="00740354" w:rsidRDefault="00E545C6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прощённая и схематичная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артинка</w:t>
            </w:r>
            <w:r w:rsidR="002E08AC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которая понятна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</w:t>
            </w:r>
            <w:r w:rsidR="002E08AC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показывающая</w:t>
            </w:r>
            <w:r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какой-то предмет или действие</w:t>
            </w:r>
            <w:r w:rsidR="002E08AC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>иктограмм</w:t>
            </w:r>
            <w:r w:rsidR="0074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Самые первые пиктограммы были рисунками на скалах, которые делали первобытные люди.</w:t>
            </w:r>
            <w:r w:rsidR="00740354" w:rsidRPr="00E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0354" w:rsidRDefault="00740354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распределим пиктограммы на слайде по отраслям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промышленности.</w:t>
            </w:r>
          </w:p>
          <w:p w:rsidR="00B042A7" w:rsidRDefault="00B042A7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354" w:rsidRDefault="004D5B1A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7.</w:t>
            </w:r>
          </w:p>
          <w:p w:rsidR="00A558AE" w:rsidRPr="00250928" w:rsidRDefault="00827439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Предлагаю познакомить</w:t>
            </w:r>
            <w:r w:rsidR="00E72779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проектами, которые будут определять развитие Мурманской области на ближайшие годы.</w:t>
            </w:r>
          </w:p>
          <w:p w:rsidR="00827439" w:rsidRDefault="00A558AE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Литиевый проект. Литий –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металл, который </w:t>
            </w:r>
            <w:r w:rsidR="00A65FD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производстве накопителей энергии - аккумуляторов для мобильных телефонов, ноутбуков, бытовой техники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</w:t>
            </w:r>
            <w:r w:rsid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1409"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главная сфера применения литиевых аккумуляторов - электромобили. </w:t>
            </w:r>
          </w:p>
          <w:p w:rsidR="00827439" w:rsidRDefault="00BD14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России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первое </w:t>
            </w:r>
            <w:r w:rsidRPr="00BD1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собственное месторождение этого 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металла, которое будут разрабатывать.</w:t>
            </w:r>
          </w:p>
          <w:p w:rsidR="00BD1409" w:rsidRDefault="00CE3B34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2030 году в Мурманской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построить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рудник, обогатительную фабрику и химико-металлургический заво</w:t>
            </w:r>
            <w:r w:rsidR="008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что позволит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войти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тройку лидеров по добыче лития в мире.</w:t>
            </w:r>
          </w:p>
          <w:p w:rsidR="00A57452" w:rsidRDefault="00A57452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B34" w:rsidRDefault="00CE3B34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7509" w:rsidRDefault="00CE3B34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Руда </w:t>
            </w:r>
            <w:r w:rsid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вблизи поселка 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Африканд</w:t>
            </w:r>
            <w:r w:rsidR="00A5745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сразу несколько 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редких минералов:</w:t>
            </w:r>
            <w:r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иоксид титана применяется для создания белого пигмента в красках, термостойкого и оптического </w:t>
            </w:r>
            <w:r w:rsidR="00A7297D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стекла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297D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, косметики и пластиков;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иобий - основа производства высокопрочной стали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суперпроводников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специальных магнитов для МРТ-</w:t>
            </w:r>
            <w:r w:rsidR="00A7297D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сканеров, энергетических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турбин и ракетных двигателей;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7509" w:rsidRDefault="005475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тантал незаменим в медицине: 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него делают проволоку для скрепления тканей при хирургических операциях и костные протезы; конденсатор</w:t>
            </w:r>
            <w:r w:rsid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мобильных телефонов;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3B34" w:rsidRDefault="005475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аконец, редкоземельные металлы (а в заполярной руде содержатся все 17 элементов этой группы) - это жидкокристаллические экраны, препараты для лечения онкологических заболеваний, автомобильные аккумуляторы, сплавы для авиационных двигателей, </w:t>
            </w:r>
            <w:proofErr w:type="spellStart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супермагниты</w:t>
            </w:r>
            <w:proofErr w:type="spellEnd"/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флуоресцентные лампы, рентгеновские </w:t>
            </w:r>
            <w:r w:rsidR="00593B0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7456" behindDoc="1" locked="0" layoutInCell="1" allowOverlap="1" wp14:anchorId="1BFED70B" wp14:editId="1A8C8EED">
                  <wp:simplePos x="0" y="0"/>
                  <wp:positionH relativeFrom="page">
                    <wp:posOffset>-2081007</wp:posOffset>
                  </wp:positionH>
                  <wp:positionV relativeFrom="page">
                    <wp:posOffset>-726440</wp:posOffset>
                  </wp:positionV>
                  <wp:extent cx="7559675" cy="10689590"/>
                  <wp:effectExtent l="0" t="0" r="317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3B34" w:rsidRPr="00CE3B3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и многое другое.</w:t>
            </w:r>
          </w:p>
          <w:p w:rsidR="00A57452" w:rsidRDefault="00BF4933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5196C445" wp14:editId="1FF4655B">
                  <wp:simplePos x="0" y="0"/>
                  <wp:positionH relativeFrom="page">
                    <wp:posOffset>-2075217</wp:posOffset>
                  </wp:positionH>
                  <wp:positionV relativeFrom="page">
                    <wp:posOffset>-753222</wp:posOffset>
                  </wp:positionV>
                  <wp:extent cx="7559675" cy="10689590"/>
                  <wp:effectExtent l="0" t="0" r="317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47509" w:rsidRPr="00547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Запасы руды в Африканде оцениваются геологами в более чем 600 миллионов тонн - на шесть веков добычи по миллиону в год. </w:t>
            </w:r>
          </w:p>
          <w:p w:rsidR="00C61918" w:rsidRDefault="00C61918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509" w:rsidRDefault="005475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Мурманской области скоро откроется центр беспилотных летательных аппаратов.</w:t>
            </w: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оценке специалистов, в Мурманской области </w:t>
            </w:r>
            <w:proofErr w:type="spellStart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беспилотники</w:t>
            </w:r>
            <w:proofErr w:type="spellEnd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первую очередь могут быть использованы в лесном хозяйстве (мониторинг ландшафтных пожаров, экологический мониторинг, контрольно-надзорные мероприятия на землях лесного фонда), для повышения безопасности населения (предотвращение чрезвычайных ситуаций, поисково-спасательные работы), в строительстве (мониторинг выполнения работ по капремонту многоквартирных домов и геодезических работ). </w:t>
            </w: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</w:t>
            </w:r>
            <w:proofErr w:type="spellStart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дроны</w:t>
            </w:r>
            <w:proofErr w:type="spellEnd"/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помочь сделать более безопасным ситуацию на дорогах, взяв на себя фото- и видеосъемку объектов дорожной сет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</w:rPr>
              <w:t>и, объектов городского значения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A7297D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электроэнергетики беспилотные аппараты способны вести мониторинг объектов промышленности, аэрофотосъемку, осмотры воздушных линий.</w:t>
            </w: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10.</w:t>
            </w: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C61918" w:rsidRDefault="00C61918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97D" w:rsidRDefault="00A729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11.</w:t>
            </w:r>
          </w:p>
          <w:p w:rsidR="00547509" w:rsidRDefault="0054750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92F71"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порт «</w:t>
            </w:r>
            <w:proofErr w:type="spellStart"/>
            <w:r w:rsidR="00792F71"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 w:rsidR="00792F71"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строится на западном берегу Кольского залива.</w:t>
            </w:r>
          </w:p>
          <w:p w:rsidR="00792F71" w:rsidRDefault="00792F71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Здесь будут размещаться к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перегрузки угля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92F71" w:rsidRDefault="00792F71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по переработке нефтеналивных грузов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и минеральных 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2F71" w:rsidRDefault="00792F71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войдет в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="00C51E9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коридор «Север-Юг»,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обеспечивающий перевозки России в сообщении с </w:t>
            </w:r>
            <w:r w:rsidR="00C51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странами 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Ираном</w:t>
            </w:r>
            <w:r w:rsidR="00C51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Индией и странами Персидского залива и Южной Азии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92F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DFB" w:rsidRDefault="00FB3DFB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порта позволит сократить сроки перевозок в 2 раза.</w:t>
            </w:r>
          </w:p>
          <w:p w:rsidR="00FB3DFB" w:rsidRDefault="00FB3DFB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519" w:rsidRDefault="0054051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13BF" w:rsidRDefault="000936B7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D4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направлением в Мурманско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является </w:t>
            </w:r>
            <w:proofErr w:type="spellStart"/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413BF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разведение и выращивание водных организмов в естественных и искусственных </w:t>
            </w:r>
            <w:r w:rsidR="004413BF"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водоёмах, а также на специально созданных морских плантациях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3B0F"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4413BF" w:rsidRDefault="004413BF" w:rsidP="00593B0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нашем регионе выращиваются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атлантический лосось, морская форель, радужная форель, </w:t>
            </w:r>
            <w:proofErr w:type="spellStart"/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ленский</w:t>
            </w:r>
            <w:proofErr w:type="spellEnd"/>
            <w:r w:rsidRPr="00D5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осетр, а также мидии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36B7" w:rsidRDefault="000936B7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завод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производству мальков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к запуску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– 2027 годах и </w:t>
            </w:r>
            <w:r w:rsidR="004C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</w:t>
            </w:r>
            <w:r w:rsidRPr="000936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до 10 млн тонн мальков ежегодно.</w:t>
            </w:r>
          </w:p>
          <w:p w:rsidR="004413BF" w:rsidRDefault="004413BF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13BF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13BF">
              <w:rPr>
                <w:rFonts w:ascii="Times New Roman" w:eastAsia="Times New Roman" w:hAnsi="Times New Roman" w:cs="Times New Roman"/>
                <w:sz w:val="24"/>
                <w:szCs w:val="24"/>
              </w:rPr>
              <w:t>В Мурманской области откроют центр аддитивных</w:t>
            </w:r>
            <w:r w:rsidR="007A7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 Что же это такое?</w:t>
            </w:r>
          </w:p>
          <w:p w:rsidR="00B042A7" w:rsidRDefault="00B042A7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D14" w:rsidRDefault="007A7D14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C619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7D14" w:rsidRDefault="007A7D14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B042A7" w:rsidRDefault="00B042A7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229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DC3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2A7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42A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проекты приведут к популярности новых профессий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42A7" w:rsidRDefault="00B042A7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2A7" w:rsidRDefault="00B042A7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32D0" w:rsidRDefault="00FE04A1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3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437D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Помогите Вове и Маше – нарисуйте пиктограммы к новым профессиям, чтобы было понятно, чем занимается человек.</w:t>
            </w:r>
          </w:p>
          <w:p w:rsidR="00925C28" w:rsidRDefault="00925C28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37D" w:rsidRDefault="00A643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069" w:rsidRDefault="00A643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Посмотрите, какие пиктограммы получились у меня.</w:t>
            </w:r>
          </w:p>
          <w:p w:rsidR="00A6437D" w:rsidRDefault="00A6437D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Прокомментируйте свои.</w:t>
            </w:r>
          </w:p>
          <w:p w:rsidR="00593B0F" w:rsidRPr="00250928" w:rsidRDefault="00593B0F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79" w:rsidRDefault="00E72779" w:rsidP="00E72779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593B0F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информацию, представленную на</w:t>
            </w:r>
            <w:r w:rsidR="00593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слайдах, обсуждают, делают выводы.</w:t>
            </w:r>
          </w:p>
          <w:p w:rsidR="00E72779" w:rsidRDefault="00E72779" w:rsidP="00E72779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D4" w:rsidRDefault="00D547D4" w:rsidP="00E72779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47D4" w:rsidRDefault="00D547D4" w:rsidP="00E72779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779" w:rsidRDefault="00E72779" w:rsidP="00E72779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2E08AC">
            <w:pPr>
              <w:widowControl w:val="0"/>
              <w:spacing w:line="36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2E08AC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9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CB6641" w:rsidP="00593B0F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Default="00A558AE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740354" w:rsidP="00740354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пиктограммы. Работа может выполнят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классом, в парах 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печати раздаточного материала</w:t>
            </w:r>
            <w:r w:rsidR="00CB664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4638" w:rsidRDefault="00C14638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C14638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638" w:rsidRDefault="00547509" w:rsidP="00C14638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4638" w:rsidRDefault="00C14638" w:rsidP="00A558AE">
            <w:pPr>
              <w:widowControl w:val="0"/>
              <w:spacing w:line="3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Default="000E690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287" w:rsidRDefault="004C128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33" w:rsidRDefault="00BF493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33" w:rsidRDefault="00BF493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33" w:rsidRDefault="00BF493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33" w:rsidRDefault="00BF493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933" w:rsidRDefault="00BF4933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видеофрагмент</w:t>
            </w:r>
            <w:r w:rsidR="00A052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593B0F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B0F" w:rsidRDefault="00A052EB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</w:t>
            </w:r>
            <w:r w:rsidR="00593B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A7" w:rsidRDefault="00D90CA7" w:rsidP="000E6903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903" w:rsidRPr="00250928" w:rsidRDefault="000E6903" w:rsidP="00A57452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558AE" w:rsidRPr="00250928" w:rsidTr="002C3037">
        <w:trPr>
          <w:trHeight w:val="169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A1" w:rsidRDefault="00FE04A1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  <w:r w:rsidR="00A64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C2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273229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каких направлениях развития региона вы видите себя в будущем?</w:t>
            </w:r>
          </w:p>
          <w:p w:rsidR="00273229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Мурманской области созданы все условия для обучения, самореализации в профессии. </w:t>
            </w:r>
          </w:p>
          <w:p w:rsidR="00A558AE" w:rsidRPr="00250928" w:rsidRDefault="00273229" w:rsidP="00593B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можно получить профессии</w:t>
            </w:r>
            <w:r w:rsidR="00E554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4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узнаем на следующих занятиях.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AE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8AE" w:rsidRPr="00250928" w:rsidRDefault="00A558AE" w:rsidP="00A558AE">
            <w:pPr>
              <w:widowControl w:val="0"/>
              <w:spacing w:line="36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беседе.</w:t>
            </w:r>
          </w:p>
        </w:tc>
      </w:tr>
    </w:tbl>
    <w:p w:rsidR="00797D95" w:rsidRPr="00250928" w:rsidRDefault="00593B0F" w:rsidP="00593B0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9504" behindDoc="1" locked="0" layoutInCell="1" allowOverlap="1" wp14:anchorId="58C5B056" wp14:editId="330AAC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7D95" w:rsidRPr="00250928" w:rsidSect="00593B0F">
      <w:pgSz w:w="11906" w:h="16838"/>
      <w:pgMar w:top="1134" w:right="851" w:bottom="153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73C"/>
    <w:multiLevelType w:val="multilevel"/>
    <w:tmpl w:val="6B8A1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F5E75"/>
    <w:multiLevelType w:val="multilevel"/>
    <w:tmpl w:val="D756A9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DD5C87"/>
    <w:multiLevelType w:val="multilevel"/>
    <w:tmpl w:val="FECC5F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4CB8"/>
    <w:multiLevelType w:val="multilevel"/>
    <w:tmpl w:val="D4820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337B3"/>
    <w:multiLevelType w:val="multilevel"/>
    <w:tmpl w:val="0F242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3008"/>
    <w:multiLevelType w:val="multilevel"/>
    <w:tmpl w:val="D5223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E7AD7"/>
    <w:multiLevelType w:val="multilevel"/>
    <w:tmpl w:val="AAFCF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C65791"/>
    <w:multiLevelType w:val="multilevel"/>
    <w:tmpl w:val="1932D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A5429C"/>
    <w:multiLevelType w:val="multilevel"/>
    <w:tmpl w:val="5944E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F7879"/>
    <w:multiLevelType w:val="multilevel"/>
    <w:tmpl w:val="22CE7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95"/>
    <w:rsid w:val="000212C4"/>
    <w:rsid w:val="00027E88"/>
    <w:rsid w:val="00032777"/>
    <w:rsid w:val="000516E0"/>
    <w:rsid w:val="000936B7"/>
    <w:rsid w:val="000963D6"/>
    <w:rsid w:val="000A615B"/>
    <w:rsid w:val="000B3C9E"/>
    <w:rsid w:val="000E17BF"/>
    <w:rsid w:val="000E637A"/>
    <w:rsid w:val="000E6903"/>
    <w:rsid w:val="0011757B"/>
    <w:rsid w:val="0012511F"/>
    <w:rsid w:val="001627F0"/>
    <w:rsid w:val="001858B1"/>
    <w:rsid w:val="001D5A1D"/>
    <w:rsid w:val="001E7063"/>
    <w:rsid w:val="001F4BC4"/>
    <w:rsid w:val="002168C2"/>
    <w:rsid w:val="00220A78"/>
    <w:rsid w:val="002269D8"/>
    <w:rsid w:val="00250928"/>
    <w:rsid w:val="00264A83"/>
    <w:rsid w:val="00270180"/>
    <w:rsid w:val="00271A24"/>
    <w:rsid w:val="00273229"/>
    <w:rsid w:val="00282E0D"/>
    <w:rsid w:val="00292156"/>
    <w:rsid w:val="002C3037"/>
    <w:rsid w:val="002D0CA9"/>
    <w:rsid w:val="002D3DAD"/>
    <w:rsid w:val="002E08AC"/>
    <w:rsid w:val="00301502"/>
    <w:rsid w:val="00310386"/>
    <w:rsid w:val="0031318E"/>
    <w:rsid w:val="00315F7D"/>
    <w:rsid w:val="00333C68"/>
    <w:rsid w:val="0034083C"/>
    <w:rsid w:val="00342069"/>
    <w:rsid w:val="00350369"/>
    <w:rsid w:val="003628A1"/>
    <w:rsid w:val="00365A4E"/>
    <w:rsid w:val="003B0B13"/>
    <w:rsid w:val="003C3CEB"/>
    <w:rsid w:val="003E41B6"/>
    <w:rsid w:val="00401636"/>
    <w:rsid w:val="004413BF"/>
    <w:rsid w:val="00491138"/>
    <w:rsid w:val="004A5F93"/>
    <w:rsid w:val="004C1287"/>
    <w:rsid w:val="004D5B1A"/>
    <w:rsid w:val="004F150C"/>
    <w:rsid w:val="004F19C4"/>
    <w:rsid w:val="00540519"/>
    <w:rsid w:val="005434E4"/>
    <w:rsid w:val="00547509"/>
    <w:rsid w:val="00585E81"/>
    <w:rsid w:val="005925AE"/>
    <w:rsid w:val="00593B0F"/>
    <w:rsid w:val="005A41B6"/>
    <w:rsid w:val="005A7045"/>
    <w:rsid w:val="005C5A0B"/>
    <w:rsid w:val="005E760E"/>
    <w:rsid w:val="00627B39"/>
    <w:rsid w:val="006500D4"/>
    <w:rsid w:val="006529C0"/>
    <w:rsid w:val="006769BA"/>
    <w:rsid w:val="00694340"/>
    <w:rsid w:val="006D71F8"/>
    <w:rsid w:val="007032D0"/>
    <w:rsid w:val="00740354"/>
    <w:rsid w:val="007852FF"/>
    <w:rsid w:val="00792F71"/>
    <w:rsid w:val="0079567B"/>
    <w:rsid w:val="00797D95"/>
    <w:rsid w:val="007A3886"/>
    <w:rsid w:val="007A7D14"/>
    <w:rsid w:val="007E40C9"/>
    <w:rsid w:val="00800D3E"/>
    <w:rsid w:val="00816B9A"/>
    <w:rsid w:val="00827439"/>
    <w:rsid w:val="0084692D"/>
    <w:rsid w:val="008756D8"/>
    <w:rsid w:val="0088149F"/>
    <w:rsid w:val="00883734"/>
    <w:rsid w:val="00883B32"/>
    <w:rsid w:val="008854C3"/>
    <w:rsid w:val="008B026E"/>
    <w:rsid w:val="008B52E8"/>
    <w:rsid w:val="008F20B9"/>
    <w:rsid w:val="00921E5D"/>
    <w:rsid w:val="00925C28"/>
    <w:rsid w:val="00985F35"/>
    <w:rsid w:val="009A41FA"/>
    <w:rsid w:val="009A5E4F"/>
    <w:rsid w:val="00A052EB"/>
    <w:rsid w:val="00A13F8F"/>
    <w:rsid w:val="00A558AE"/>
    <w:rsid w:val="00A57452"/>
    <w:rsid w:val="00A57E30"/>
    <w:rsid w:val="00A6437D"/>
    <w:rsid w:val="00A65FD9"/>
    <w:rsid w:val="00A676CA"/>
    <w:rsid w:val="00A7297D"/>
    <w:rsid w:val="00A86280"/>
    <w:rsid w:val="00AE094C"/>
    <w:rsid w:val="00AE65D4"/>
    <w:rsid w:val="00B042A7"/>
    <w:rsid w:val="00B63281"/>
    <w:rsid w:val="00BB111E"/>
    <w:rsid w:val="00BD1409"/>
    <w:rsid w:val="00BD4B45"/>
    <w:rsid w:val="00BD590E"/>
    <w:rsid w:val="00BE66B1"/>
    <w:rsid w:val="00BF4933"/>
    <w:rsid w:val="00C1094E"/>
    <w:rsid w:val="00C135EC"/>
    <w:rsid w:val="00C14638"/>
    <w:rsid w:val="00C20BD0"/>
    <w:rsid w:val="00C32C33"/>
    <w:rsid w:val="00C51E93"/>
    <w:rsid w:val="00C61918"/>
    <w:rsid w:val="00C8751C"/>
    <w:rsid w:val="00CA36AB"/>
    <w:rsid w:val="00CB6641"/>
    <w:rsid w:val="00CE3B34"/>
    <w:rsid w:val="00D46E87"/>
    <w:rsid w:val="00D547D4"/>
    <w:rsid w:val="00D90CA7"/>
    <w:rsid w:val="00DC3886"/>
    <w:rsid w:val="00DC3CDB"/>
    <w:rsid w:val="00DF682A"/>
    <w:rsid w:val="00E44ED4"/>
    <w:rsid w:val="00E545C6"/>
    <w:rsid w:val="00E554E0"/>
    <w:rsid w:val="00E6445D"/>
    <w:rsid w:val="00E72779"/>
    <w:rsid w:val="00E81389"/>
    <w:rsid w:val="00EA7828"/>
    <w:rsid w:val="00EB1828"/>
    <w:rsid w:val="00EF17E2"/>
    <w:rsid w:val="00F06B9B"/>
    <w:rsid w:val="00F11114"/>
    <w:rsid w:val="00F32497"/>
    <w:rsid w:val="00F37EF2"/>
    <w:rsid w:val="00F40BC8"/>
    <w:rsid w:val="00F70E10"/>
    <w:rsid w:val="00F744DD"/>
    <w:rsid w:val="00FB3DFB"/>
    <w:rsid w:val="00FC0F0C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05F0"/>
  <w15:docId w15:val="{51A0CA05-1B81-4C41-860F-A60FA55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E00F8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89"/>
    <w:pPr>
      <w:ind w:left="720"/>
      <w:contextualSpacing/>
    </w:pPr>
  </w:style>
  <w:style w:type="table" w:styleId="a6">
    <w:name w:val="Table Grid"/>
    <w:basedOn w:val="a1"/>
    <w:uiPriority w:val="59"/>
    <w:rsid w:val="00E00F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6D3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0">
    <w:name w:val="c0"/>
    <w:basedOn w:val="a"/>
    <w:rsid w:val="001F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F4BC4"/>
  </w:style>
  <w:style w:type="character" w:customStyle="1" w:styleId="c18">
    <w:name w:val="c18"/>
    <w:basedOn w:val="a0"/>
    <w:rsid w:val="001F4BC4"/>
  </w:style>
  <w:style w:type="character" w:customStyle="1" w:styleId="c22">
    <w:name w:val="c22"/>
    <w:basedOn w:val="a0"/>
    <w:rsid w:val="001F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5QA6Tb1/bPa6rPEAzib774p8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CGguZ2pkZ3hzOAByITFqLTVpZmRyX1VRT05jZXcwSl9HMW0tUXo3Z3l4YW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Z22KPS</cp:lastModifiedBy>
  <cp:revision>2</cp:revision>
  <cp:lastPrinted>2024-10-02T13:50:00Z</cp:lastPrinted>
  <dcterms:created xsi:type="dcterms:W3CDTF">2024-10-16T20:15:00Z</dcterms:created>
  <dcterms:modified xsi:type="dcterms:W3CDTF">2024-10-16T20:15:00Z</dcterms:modified>
</cp:coreProperties>
</file>