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F6E4" w14:textId="77777777" w:rsidR="001B18E8" w:rsidRPr="001B18E8" w:rsidRDefault="00F76302" w:rsidP="002C4596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800" behindDoc="1" locked="0" layoutInCell="1" allowOverlap="1" wp14:anchorId="6A01CA91" wp14:editId="68ABCD3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5E7E24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14:paraId="1D35424D" w14:textId="77777777" w:rsidR="008F628F" w:rsidRDefault="001B18E8" w:rsidP="002C4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14:paraId="1F3D43AA" w14:textId="66D33A03" w:rsidR="001B18E8" w:rsidRPr="009850C9" w:rsidRDefault="001B18E8" w:rsidP="002C4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150E60">
        <w:rPr>
          <w:rFonts w:ascii="Times New Roman" w:hAnsi="Times New Roman" w:cs="Times New Roman"/>
          <w:b/>
          <w:sz w:val="28"/>
          <w:szCs w:val="28"/>
        </w:rPr>
        <w:t>10</w:t>
      </w:r>
      <w:r w:rsidR="004107D8">
        <w:rPr>
          <w:rFonts w:ascii="Times New Roman" w:hAnsi="Times New Roman" w:cs="Times New Roman"/>
          <w:b/>
          <w:sz w:val="28"/>
          <w:szCs w:val="28"/>
        </w:rPr>
        <w:t>-</w:t>
      </w:r>
      <w:r w:rsidR="00150E60">
        <w:rPr>
          <w:rFonts w:ascii="Times New Roman" w:hAnsi="Times New Roman" w:cs="Times New Roman"/>
          <w:b/>
          <w:sz w:val="28"/>
          <w:szCs w:val="28"/>
        </w:rPr>
        <w:t>11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150E60">
        <w:rPr>
          <w:rFonts w:ascii="Times New Roman" w:hAnsi="Times New Roman" w:cs="Times New Roman"/>
          <w:b/>
          <w:sz w:val="28"/>
          <w:szCs w:val="28"/>
        </w:rPr>
        <w:t>, СПО</w:t>
      </w:r>
      <w:bookmarkStart w:id="0" w:name="_GoBack"/>
      <w:bookmarkEnd w:id="0"/>
    </w:p>
    <w:p w14:paraId="0C59935F" w14:textId="0D75AAB7" w:rsidR="001B18E8" w:rsidRPr="009850C9" w:rsidRDefault="001B18E8" w:rsidP="002C4596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052F75">
        <w:rPr>
          <w:rFonts w:ascii="Times New Roman" w:hAnsi="Times New Roman" w:cs="Times New Roman"/>
          <w:b/>
          <w:sz w:val="28"/>
          <w:szCs w:val="28"/>
        </w:rPr>
        <w:t>Предприятия – символы Заполярья</w:t>
      </w:r>
      <w:r w:rsidRPr="009850C9">
        <w:rPr>
          <w:rFonts w:ascii="Times New Roman" w:hAnsi="Times New Roman" w:cs="Times New Roman"/>
          <w:b/>
          <w:sz w:val="28"/>
          <w:szCs w:val="28"/>
        </w:rPr>
        <w:t>»</w:t>
      </w:r>
    </w:p>
    <w:p w14:paraId="63776958" w14:textId="77777777" w:rsidR="001B18E8" w:rsidRPr="001B18E8" w:rsidRDefault="001B18E8" w:rsidP="002C4596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71139E5" w14:textId="7E9DF228" w:rsidR="00FA4B73" w:rsidRDefault="001B18E8" w:rsidP="002C4596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4F60E3" w:rsidRPr="004F60E3">
        <w:rPr>
          <w:rFonts w:ascii="Times New Roman" w:hAnsi="Times New Roman" w:cs="Times New Roman"/>
          <w:sz w:val="28"/>
          <w:szCs w:val="28"/>
        </w:rPr>
        <w:t>сформировать у обу</w:t>
      </w:r>
      <w:r w:rsidR="00F52E37">
        <w:rPr>
          <w:rFonts w:ascii="Times New Roman" w:hAnsi="Times New Roman" w:cs="Times New Roman"/>
          <w:sz w:val="28"/>
          <w:szCs w:val="28"/>
        </w:rPr>
        <w:t>чающихся ценностное отношение к</w:t>
      </w:r>
      <w:r w:rsidR="004107D8">
        <w:rPr>
          <w:rFonts w:ascii="Times New Roman" w:hAnsi="Times New Roman" w:cs="Times New Roman"/>
          <w:sz w:val="28"/>
          <w:szCs w:val="28"/>
        </w:rPr>
        <w:t xml:space="preserve"> экономическим достижениям Мурманской области</w:t>
      </w:r>
      <w:r w:rsidR="004F60E3" w:rsidRPr="004F60E3">
        <w:rPr>
          <w:rFonts w:ascii="Times New Roman" w:hAnsi="Times New Roman" w:cs="Times New Roman"/>
          <w:sz w:val="28"/>
          <w:szCs w:val="28"/>
        </w:rPr>
        <w:t>.</w:t>
      </w:r>
    </w:p>
    <w:p w14:paraId="6AE6F9BB" w14:textId="36A8B011" w:rsidR="00773892" w:rsidRDefault="00456B2B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976C3">
        <w:rPr>
          <w:rFonts w:ascii="Times New Roman" w:hAnsi="Times New Roman" w:cs="Times New Roman"/>
          <w:sz w:val="28"/>
          <w:szCs w:val="28"/>
        </w:rPr>
        <w:t>одине;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</w:t>
      </w:r>
      <w:r w:rsidR="0001501E">
        <w:rPr>
          <w:rFonts w:ascii="Times New Roman" w:hAnsi="Times New Roman" w:cs="Times New Roman"/>
          <w:sz w:val="28"/>
          <w:szCs w:val="28"/>
        </w:rPr>
        <w:t>активная гражданская позиция</w:t>
      </w:r>
      <w:r w:rsidR="00773892">
        <w:rPr>
          <w:rFonts w:ascii="Times New Roman" w:hAnsi="Times New Roman" w:cs="Times New Roman"/>
          <w:sz w:val="28"/>
          <w:szCs w:val="28"/>
        </w:rPr>
        <w:t>.</w:t>
      </w:r>
    </w:p>
    <w:p w14:paraId="3A07585F" w14:textId="77777777" w:rsidR="00456B2B" w:rsidRPr="00773892" w:rsidRDefault="00456B2B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46D5FB78" w14:textId="77777777" w:rsidR="00456B2B" w:rsidRPr="00DE547E" w:rsidRDefault="00456B2B" w:rsidP="002C4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212C4C3E" w14:textId="66E1D018" w:rsidR="004107D8" w:rsidRPr="004107D8" w:rsidRDefault="004107D8" w:rsidP="00230136">
      <w:pPr>
        <w:pStyle w:val="a8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</w:t>
      </w:r>
      <w:r w:rsidR="00F52E37">
        <w:rPr>
          <w:rFonts w:ascii="Times New Roman" w:hAnsi="Times New Roman" w:cs="Times New Roman"/>
          <w:sz w:val="28"/>
          <w:szCs w:val="28"/>
        </w:rPr>
        <w:t xml:space="preserve"> изучению экономики </w:t>
      </w:r>
      <w:r w:rsidRPr="004107D8">
        <w:rPr>
          <w:rFonts w:ascii="Times New Roman" w:hAnsi="Times New Roman" w:cs="Times New Roman"/>
          <w:sz w:val="28"/>
          <w:szCs w:val="28"/>
        </w:rPr>
        <w:t>Мурманской области;</w:t>
      </w:r>
    </w:p>
    <w:p w14:paraId="56310506" w14:textId="77777777" w:rsidR="004107D8" w:rsidRDefault="004107D8" w:rsidP="00230136">
      <w:pPr>
        <w:pStyle w:val="a8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человека;</w:t>
      </w:r>
    </w:p>
    <w:p w14:paraId="40A0E043" w14:textId="319A87E1" w:rsidR="00FA4B73" w:rsidRPr="004107D8" w:rsidRDefault="004107D8" w:rsidP="00230136">
      <w:pPr>
        <w:pStyle w:val="a8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 экономики 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C83B2F" w14:textId="77777777" w:rsidR="00456B2B" w:rsidRPr="00DE547E" w:rsidRDefault="00456B2B" w:rsidP="002C4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A9379E6" w14:textId="77777777" w:rsidR="00FE1549" w:rsidRDefault="00456B2B" w:rsidP="0023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="00FE1549" w:rsidRPr="00FE154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9907737"/>
      <w:r w:rsidR="00FE1549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FE1549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FE1549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FE1549" w:rsidRPr="00FE1549">
        <w:rPr>
          <w:rFonts w:ascii="Times New Roman" w:hAnsi="Times New Roman" w:cs="Times New Roman"/>
          <w:sz w:val="28"/>
          <w:szCs w:val="28"/>
        </w:rPr>
        <w:t>;</w:t>
      </w:r>
    </w:p>
    <w:p w14:paraId="06B86844" w14:textId="77777777" w:rsidR="0001501E" w:rsidRPr="0001501E" w:rsidRDefault="0001501E" w:rsidP="0023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6B84A7FB" w14:textId="77777777" w:rsidR="00F82D72" w:rsidRDefault="0001501E" w:rsidP="0023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 xml:space="preserve">– анализировать текстовую, графическую информацию, понимать </w:t>
      </w:r>
      <w:r w:rsidR="00BF6D93">
        <w:rPr>
          <w:rFonts w:ascii="Times New Roman" w:hAnsi="Times New Roman" w:cs="Times New Roman"/>
          <w:sz w:val="28"/>
          <w:szCs w:val="28"/>
        </w:rPr>
        <w:t>её</w:t>
      </w:r>
      <w:r w:rsidRPr="0001501E">
        <w:rPr>
          <w:rFonts w:ascii="Times New Roman" w:hAnsi="Times New Roman" w:cs="Times New Roman"/>
          <w:sz w:val="28"/>
          <w:szCs w:val="28"/>
        </w:rPr>
        <w:t xml:space="preserve"> смысл и значение</w:t>
      </w:r>
      <w:bookmarkEnd w:id="1"/>
      <w:r w:rsidRPr="0001501E">
        <w:rPr>
          <w:rFonts w:ascii="Times New Roman" w:hAnsi="Times New Roman" w:cs="Times New Roman"/>
          <w:sz w:val="28"/>
          <w:szCs w:val="28"/>
        </w:rPr>
        <w:t>.</w:t>
      </w:r>
    </w:p>
    <w:p w14:paraId="5B2D39A0" w14:textId="77777777" w:rsidR="004544E5" w:rsidRPr="00F82D72" w:rsidRDefault="004544E5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1088943" w14:textId="10372A5D" w:rsidR="00356381" w:rsidRDefault="00356381" w:rsidP="002C4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49907751"/>
      <w:r w:rsidR="004107D8">
        <w:rPr>
          <w:rFonts w:ascii="Times New Roman" w:eastAsia="Times New Roman" w:hAnsi="Times New Roman" w:cs="Times New Roman"/>
          <w:sz w:val="28"/>
          <w:szCs w:val="28"/>
        </w:rPr>
        <w:t>перечислять</w:t>
      </w:r>
      <w:r w:rsidRPr="00785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7D8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052F75">
        <w:rPr>
          <w:rFonts w:ascii="Times New Roman" w:eastAsia="Times New Roman" w:hAnsi="Times New Roman" w:cs="Times New Roman"/>
          <w:sz w:val="28"/>
          <w:szCs w:val="28"/>
        </w:rPr>
        <w:t>, которые можно назвать предприятиями</w:t>
      </w:r>
      <w:r w:rsidR="00F52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F7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F75">
        <w:rPr>
          <w:rFonts w:ascii="Times New Roman" w:eastAsia="Times New Roman" w:hAnsi="Times New Roman" w:cs="Times New Roman"/>
          <w:sz w:val="28"/>
          <w:szCs w:val="28"/>
        </w:rPr>
        <w:t>символами</w:t>
      </w:r>
      <w:r w:rsidR="004107D8">
        <w:rPr>
          <w:rFonts w:ascii="Times New Roman" w:eastAsia="Times New Roman" w:hAnsi="Times New Roman" w:cs="Times New Roman"/>
          <w:sz w:val="28"/>
          <w:szCs w:val="28"/>
        </w:rPr>
        <w:t xml:space="preserve"> Мурманской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86BCE2" w14:textId="319E16CC" w:rsidR="0001501E" w:rsidRPr="004107D8" w:rsidRDefault="00356381" w:rsidP="002C4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 w:rsidR="00541C02">
        <w:rPr>
          <w:rFonts w:ascii="Times New Roman" w:eastAsia="Times New Roman" w:hAnsi="Times New Roman" w:cs="Times New Roman"/>
          <w:sz w:val="28"/>
          <w:szCs w:val="28"/>
        </w:rPr>
        <w:t xml:space="preserve"> пояснять значение предприяти</w:t>
      </w:r>
      <w:r w:rsidR="0023013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41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052F75">
        <w:rPr>
          <w:rFonts w:ascii="Times New Roman" w:eastAsia="Times New Roman" w:hAnsi="Times New Roman" w:cs="Times New Roman"/>
          <w:sz w:val="28"/>
          <w:szCs w:val="28"/>
        </w:rPr>
        <w:t>для региона и страны в целом</w:t>
      </w:r>
      <w:r w:rsidR="00541C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091986" w14:textId="3C778423" w:rsidR="0001501E" w:rsidRDefault="00F71DF6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 w:rsidR="00920C0D">
        <w:rPr>
          <w:rFonts w:ascii="Times New Roman" w:hAnsi="Times New Roman" w:cs="Times New Roman"/>
          <w:sz w:val="28"/>
          <w:szCs w:val="28"/>
        </w:rPr>
        <w:t>.</w:t>
      </w:r>
    </w:p>
    <w:p w14:paraId="10DA927B" w14:textId="259F1E31" w:rsidR="00773892" w:rsidRPr="00773892" w:rsidRDefault="00F71DF6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F82D72" w:rsidRPr="00F82D72">
        <w:rPr>
          <w:rFonts w:ascii="Times New Roman" w:hAnsi="Times New Roman" w:cs="Times New Roman"/>
          <w:sz w:val="28"/>
          <w:szCs w:val="28"/>
        </w:rPr>
        <w:t>беседа. З</w:t>
      </w:r>
      <w:r w:rsidR="00773892" w:rsidRPr="00F82D72">
        <w:rPr>
          <w:rFonts w:ascii="Times New Roman" w:hAnsi="Times New Roman" w:cs="Times New Roman"/>
          <w:sz w:val="28"/>
          <w:szCs w:val="28"/>
        </w:rPr>
        <w:t>анятие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мультимедийной презентации, </w:t>
      </w:r>
      <w:r w:rsidR="00F52E37">
        <w:rPr>
          <w:rFonts w:ascii="Times New Roman" w:hAnsi="Times New Roman" w:cs="Times New Roman"/>
          <w:sz w:val="28"/>
          <w:szCs w:val="28"/>
        </w:rPr>
        <w:t>видеороликов</w:t>
      </w:r>
      <w:r w:rsidR="0062223B">
        <w:rPr>
          <w:rFonts w:ascii="Times New Roman" w:hAnsi="Times New Roman" w:cs="Times New Roman"/>
          <w:sz w:val="28"/>
          <w:szCs w:val="28"/>
        </w:rPr>
        <w:t xml:space="preserve">, 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включает анализ визуальной и текстовой </w:t>
      </w:r>
      <w:r w:rsidR="00773892">
        <w:rPr>
          <w:rFonts w:ascii="Times New Roman" w:hAnsi="Times New Roman" w:cs="Times New Roman"/>
          <w:sz w:val="28"/>
          <w:szCs w:val="28"/>
        </w:rPr>
        <w:t>информации</w:t>
      </w:r>
      <w:r w:rsidR="00230136">
        <w:rPr>
          <w:rFonts w:ascii="Times New Roman" w:hAnsi="Times New Roman" w:cs="Times New Roman"/>
          <w:sz w:val="28"/>
          <w:szCs w:val="28"/>
        </w:rPr>
        <w:t>, групповую/парную работу</w:t>
      </w:r>
      <w:r w:rsidR="00853760">
        <w:rPr>
          <w:rFonts w:ascii="Times New Roman" w:hAnsi="Times New Roman" w:cs="Times New Roman"/>
          <w:sz w:val="28"/>
          <w:szCs w:val="28"/>
        </w:rPr>
        <w:t>.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23B99" w14:textId="373144C6" w:rsidR="00F82D72" w:rsidRDefault="00861916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99712" behindDoc="1" locked="0" layoutInCell="1" allowOverlap="1" wp14:anchorId="72F70B6F" wp14:editId="782828E8">
            <wp:simplePos x="0" y="0"/>
            <wp:positionH relativeFrom="page">
              <wp:align>right</wp:align>
            </wp:positionH>
            <wp:positionV relativeFrom="page">
              <wp:posOffset>20208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6C9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0C46C9" w:rsidRPr="00E00F89">
        <w:rPr>
          <w:rFonts w:ascii="Times New Roman" w:hAnsi="Times New Roman" w:cs="Times New Roman"/>
          <w:sz w:val="28"/>
          <w:szCs w:val="28"/>
        </w:rPr>
        <w:t>медиапроектор,</w:t>
      </w:r>
      <w:r w:rsidR="000C4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6C9">
        <w:rPr>
          <w:rFonts w:ascii="Times New Roman" w:hAnsi="Times New Roman" w:cs="Times New Roman"/>
          <w:sz w:val="28"/>
          <w:szCs w:val="28"/>
        </w:rPr>
        <w:t>и</w:t>
      </w:r>
      <w:r w:rsidR="000C46C9" w:rsidRPr="00E00F89">
        <w:rPr>
          <w:rFonts w:ascii="Times New Roman" w:hAnsi="Times New Roman" w:cs="Times New Roman"/>
          <w:sz w:val="28"/>
          <w:szCs w:val="28"/>
        </w:rPr>
        <w:t xml:space="preserve">нтерактивная </w:t>
      </w:r>
      <w:r w:rsidR="0001501E" w:rsidRPr="00E00F89">
        <w:rPr>
          <w:rFonts w:ascii="Times New Roman" w:hAnsi="Times New Roman" w:cs="Times New Roman"/>
          <w:sz w:val="28"/>
          <w:szCs w:val="28"/>
        </w:rPr>
        <w:t>доска</w:t>
      </w:r>
      <w:r w:rsidR="00342440">
        <w:rPr>
          <w:rFonts w:ascii="Times New Roman" w:hAnsi="Times New Roman" w:cs="Times New Roman"/>
          <w:sz w:val="28"/>
          <w:szCs w:val="28"/>
        </w:rPr>
        <w:t>.</w:t>
      </w:r>
    </w:p>
    <w:p w14:paraId="1E2517ED" w14:textId="77777777" w:rsidR="00C02E83" w:rsidRPr="00C02E83" w:rsidRDefault="00C02E83" w:rsidP="002C4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1013B38C" w14:textId="77777777" w:rsidR="00C02E83" w:rsidRPr="00C02E83" w:rsidRDefault="00C02E83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14:paraId="5EDBAA2B" w14:textId="149F2465" w:rsidR="00C02E83" w:rsidRDefault="00C02E83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3843FDB9" w14:textId="5BE50ECB" w:rsidR="009D32E7" w:rsidRPr="00C02E83" w:rsidRDefault="009D32E7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материал;</w:t>
      </w:r>
    </w:p>
    <w:p w14:paraId="4F64C9B0" w14:textId="566B792C" w:rsidR="00C02E83" w:rsidRDefault="00C02E83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F82D72">
        <w:rPr>
          <w:rFonts w:ascii="Times New Roman" w:hAnsi="Times New Roman" w:cs="Times New Roman"/>
          <w:sz w:val="28"/>
          <w:szCs w:val="28"/>
        </w:rPr>
        <w:t>.</w:t>
      </w:r>
    </w:p>
    <w:p w14:paraId="01CB99EF" w14:textId="77777777" w:rsidR="00F71DF6" w:rsidRPr="00DE547E" w:rsidRDefault="00F71DF6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DD0C8F" w14:textId="77777777" w:rsidR="00F71DF6" w:rsidRPr="00DE547E" w:rsidRDefault="00F71DF6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7C6A3" w14:textId="77777777" w:rsidR="00F71DF6" w:rsidRPr="00DE547E" w:rsidRDefault="00F71DF6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CC08FF" w14:textId="77777777" w:rsidR="00F71DF6" w:rsidRPr="00DE547E" w:rsidRDefault="00F71DF6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</w:p>
    <w:p w14:paraId="4181F7CD" w14:textId="3FD968FF" w:rsidR="00F71DF6" w:rsidRDefault="00F71DF6" w:rsidP="00AA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52"/>
        <w:gridCol w:w="5414"/>
        <w:gridCol w:w="2694"/>
      </w:tblGrid>
      <w:tr w:rsidR="006D07F3" w14:paraId="6748AD00" w14:textId="77777777" w:rsidTr="00357321">
        <w:tc>
          <w:tcPr>
            <w:tcW w:w="1952" w:type="dxa"/>
          </w:tcPr>
          <w:p w14:paraId="1FD70B1E" w14:textId="77777777" w:rsidR="006D07F3" w:rsidRDefault="006D07F3" w:rsidP="003B3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414" w:type="dxa"/>
          </w:tcPr>
          <w:p w14:paraId="7815C684" w14:textId="77777777" w:rsidR="006D07F3" w:rsidRDefault="006D07F3" w:rsidP="003B3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</w:tcPr>
          <w:p w14:paraId="766DA465" w14:textId="77777777" w:rsidR="006D07F3" w:rsidRDefault="006D07F3" w:rsidP="0023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5236AA" w14:paraId="0A9D3B43" w14:textId="77777777" w:rsidTr="00357321">
        <w:tc>
          <w:tcPr>
            <w:tcW w:w="1952" w:type="dxa"/>
          </w:tcPr>
          <w:p w14:paraId="1EEEB36A" w14:textId="2CA0FC27" w:rsidR="005236AA" w:rsidRDefault="005236AA" w:rsidP="0052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5414" w:type="dxa"/>
          </w:tcPr>
          <w:p w14:paraId="58ED2809" w14:textId="77777777" w:rsidR="005236AA" w:rsidRPr="00C55F81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1D25C72D" w14:textId="77777777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Продолжаем знакомиться с предприятиями – символами Заполярья.</w:t>
            </w:r>
          </w:p>
          <w:p w14:paraId="4D56BE06" w14:textId="04E8699D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Символ </w:t>
            </w:r>
            <w:r w:rsidR="002301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84430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230136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Pr="00844302">
              <w:rPr>
                <w:rFonts w:ascii="Times New Roman" w:hAnsi="Times New Roman" w:cs="Times New Roman"/>
                <w:sz w:val="24"/>
                <w:szCs w:val="24"/>
              </w:rPr>
              <w:t>, что служит условным знаком какого-либо понятия, явления, идеи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C4BA42" w14:textId="77777777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Предположите, какие характеристики должны быть у предприятия, чтобы мы могли назвать его символом Мурманской области.</w:t>
            </w:r>
          </w:p>
          <w:p w14:paraId="7D2A33CA" w14:textId="77777777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(креативное, арктическое, современное, развивающееся, ресурсосберегающее, уникальное, технологичное, уважающее традиции, открытое к инновациям и др.)</w:t>
            </w:r>
          </w:p>
          <w:p w14:paraId="5711C6F7" w14:textId="77777777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14:paraId="4665AE71" w14:textId="600AD1DD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познакомимся с некоторыми предприятиями региона и сделаем вывод, являются ли они символами Мурманской области.</w:t>
            </w:r>
          </w:p>
        </w:tc>
        <w:tc>
          <w:tcPr>
            <w:tcW w:w="2694" w:type="dxa"/>
          </w:tcPr>
          <w:p w14:paraId="1A21E6DA" w14:textId="77777777" w:rsidR="005236AA" w:rsidRDefault="005236AA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1EB53" w14:textId="77777777" w:rsidR="005236AA" w:rsidRDefault="005236AA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D967C" w14:textId="77777777" w:rsidR="005236AA" w:rsidRDefault="005236AA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2E9E3" w14:textId="77777777" w:rsidR="005236AA" w:rsidRDefault="005236AA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3974F" w14:textId="77777777" w:rsidR="005236AA" w:rsidRDefault="005236AA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0316" w14:textId="6BD3139C" w:rsidR="005236AA" w:rsidRDefault="005236AA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75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</w:tc>
      </w:tr>
      <w:tr w:rsidR="005236AA" w14:paraId="24EC9D6C" w14:textId="77777777" w:rsidTr="00357321">
        <w:tc>
          <w:tcPr>
            <w:tcW w:w="1952" w:type="dxa"/>
          </w:tcPr>
          <w:p w14:paraId="0A61DF96" w14:textId="6328564B" w:rsidR="005236AA" w:rsidRDefault="005236AA" w:rsidP="0052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230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</w:tcPr>
          <w:p w14:paraId="26F6A022" w14:textId="77777777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14:paraId="5E69F2F2" w14:textId="77777777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3D0F">
              <w:rPr>
                <w:rFonts w:ascii="Times New Roman" w:hAnsi="Times New Roman" w:cs="Times New Roman"/>
                <w:sz w:val="24"/>
                <w:szCs w:val="24"/>
              </w:rPr>
              <w:t xml:space="preserve">В Мурманской области созданы и работают уникальные предприятия. По представленным логотипам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сгруппируйте предприятия по ключевым проектам развития региона, о которых мы говорили на прошлом занятии.</w:t>
            </w:r>
          </w:p>
          <w:p w14:paraId="2E40A9D1" w14:textId="5DA1BC8C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проверим результат</w:t>
            </w:r>
            <w:r w:rsidR="00833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CB281E" w14:textId="77777777" w:rsidR="00833F91" w:rsidRDefault="00833F91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D679C" w14:textId="77777777" w:rsidR="00833F91" w:rsidRPr="00C55F81" w:rsidRDefault="00833F91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14:paraId="162C739D" w14:textId="163D5398" w:rsidR="00833F91" w:rsidRDefault="00833F91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Важным направлением развития региона является создание транспортно-логистического центра.</w:t>
            </w:r>
          </w:p>
          <w:p w14:paraId="49BCBB2B" w14:textId="451F2245" w:rsidR="00833F91" w:rsidRDefault="00861916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01760" behindDoc="1" locked="0" layoutInCell="1" allowOverlap="1" wp14:anchorId="67284839" wp14:editId="49C65A69">
                  <wp:simplePos x="0" y="0"/>
                  <wp:positionH relativeFrom="page">
                    <wp:posOffset>-2054225</wp:posOffset>
                  </wp:positionH>
                  <wp:positionV relativeFrom="page">
                    <wp:posOffset>-725730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3F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3F91" w:rsidRPr="00833F91">
              <w:rPr>
                <w:rFonts w:ascii="Times New Roman" w:hAnsi="Times New Roman" w:cs="Times New Roman"/>
                <w:sz w:val="24"/>
                <w:szCs w:val="24"/>
              </w:rPr>
              <w:t xml:space="preserve">Для Мурманской области вопрос логистики и экспорта </w:t>
            </w:r>
            <w:r w:rsidR="0083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3F91" w:rsidRPr="00833F91">
              <w:rPr>
                <w:rFonts w:ascii="Times New Roman" w:hAnsi="Times New Roman" w:cs="Times New Roman"/>
                <w:sz w:val="24"/>
                <w:szCs w:val="24"/>
              </w:rPr>
              <w:t xml:space="preserve"> один из ключевых приоритетов. Завершен важнейший этап реализации Мурманского транспортного узла</w:t>
            </w:r>
            <w:r w:rsidR="00833F91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833F91" w:rsidRPr="00833F91">
              <w:rPr>
                <w:rFonts w:ascii="Times New Roman" w:hAnsi="Times New Roman" w:cs="Times New Roman"/>
                <w:sz w:val="24"/>
                <w:szCs w:val="24"/>
              </w:rPr>
              <w:t xml:space="preserve">ан старт рабочему движению по новой ветке железной дороги. Для региона это важное событие. </w:t>
            </w:r>
            <w:r w:rsidR="0083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4C545A" w14:textId="61D1C12D" w:rsidR="00833F91" w:rsidRDefault="00833F91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3F91">
              <w:rPr>
                <w:rFonts w:ascii="Times New Roman" w:hAnsi="Times New Roman" w:cs="Times New Roman"/>
                <w:sz w:val="24"/>
                <w:szCs w:val="24"/>
              </w:rPr>
              <w:t>На территории мурманского аэропорта реализуются сразу два проекта, которые в перспективе увеличат пропускную способность транспортного хаба вдвое — с 200 до 400 пассажиров в час. Одновременно с реконструкцией существующего аэропортового здания строится с нуля новый аэровокзальный комплекс</w:t>
            </w:r>
            <w:r w:rsidR="00610F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6ECC2AC" w14:textId="4B95D4E5" w:rsidR="00610FB7" w:rsidRDefault="00610FB7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24D7" w14:textId="497A03F3" w:rsidR="00610FB7" w:rsidRDefault="00610FB7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14:paraId="6FC5B3E1" w14:textId="2D057D0A" w:rsidR="00610FB7" w:rsidRDefault="00610FB7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469AAEC4" w14:textId="372F6FA4" w:rsidR="00610FB7" w:rsidRDefault="00610FB7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C9A2" w14:textId="69CD78D9" w:rsidR="00610FB7" w:rsidRDefault="00610FB7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14:paraId="7F85B9AB" w14:textId="77777777" w:rsidR="00906732" w:rsidRDefault="00906732" w:rsidP="0090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Одним из развивающихся транспортно-логистических предприятий региона является </w:t>
            </w:r>
            <w:r w:rsidRPr="00906732">
              <w:rPr>
                <w:rFonts w:ascii="Times New Roman" w:hAnsi="Times New Roman" w:cs="Times New Roman"/>
                <w:sz w:val="24"/>
                <w:szCs w:val="24"/>
              </w:rPr>
              <w:t>Кандалакшский морской торговый порт.</w:t>
            </w:r>
          </w:p>
          <w:p w14:paraId="0876BA03" w14:textId="77777777" w:rsidR="00906732" w:rsidRDefault="00906732" w:rsidP="0090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6732">
              <w:rPr>
                <w:rFonts w:ascii="Times New Roman" w:hAnsi="Times New Roman" w:cs="Times New Roman"/>
                <w:sz w:val="24"/>
                <w:szCs w:val="24"/>
              </w:rPr>
              <w:t xml:space="preserve"> Порт Кандалакша основан в 1915 году и расположен в черте города Кандалакша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6A1A3" w14:textId="77777777" w:rsidR="007D56D2" w:rsidRDefault="00906732" w:rsidP="0090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6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6732">
              <w:rPr>
                <w:rFonts w:ascii="Times New Roman" w:hAnsi="Times New Roman" w:cs="Times New Roman"/>
                <w:sz w:val="24"/>
                <w:szCs w:val="24"/>
              </w:rPr>
              <w:t>В порту осуществляется круглогодичная навигация.</w:t>
            </w:r>
            <w:r w:rsidR="007D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732">
              <w:rPr>
                <w:rFonts w:ascii="Times New Roman" w:hAnsi="Times New Roman" w:cs="Times New Roman"/>
                <w:sz w:val="24"/>
                <w:szCs w:val="24"/>
              </w:rPr>
              <w:t>В зимний период судоходство поддерживается с помощью ледоколов.</w:t>
            </w:r>
          </w:p>
          <w:p w14:paraId="0AF4E545" w14:textId="779E15B9" w:rsidR="00906732" w:rsidRDefault="007D56D2" w:rsidP="0090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6732" w:rsidRPr="00906732">
              <w:rPr>
                <w:rFonts w:ascii="Times New Roman" w:hAnsi="Times New Roman" w:cs="Times New Roman"/>
                <w:sz w:val="24"/>
                <w:szCs w:val="24"/>
              </w:rPr>
              <w:t>Глубоководные причалы и навигационные условия позволяют принимать крупнотоннажные суда до 45 тысяч тонн.</w:t>
            </w:r>
          </w:p>
          <w:p w14:paraId="76922844" w14:textId="17E3E839" w:rsidR="005236AA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6732" w:rsidRPr="00906732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припортовую железнодорожную станцию «Кандалакша» порт связан с железной дорогой «Санкт-Петербург — Мурманск» (выход на МТК «Север-Юг»). Автомобильным сообщением порт связан с федеральной автодорогой «Санкт-Петербург — Мурманск» («Кола»).</w:t>
            </w:r>
          </w:p>
          <w:p w14:paraId="3C83E857" w14:textId="77777777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3AEED" w14:textId="77777777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14:paraId="4DBE857F" w14:textId="35859F63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62406397" w14:textId="77777777" w:rsidR="00357321" w:rsidRDefault="00357321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105B1" w14:textId="518C8992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14:paraId="54FDF693" w14:textId="622AE6A2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56D2">
              <w:rPr>
                <w:rFonts w:ascii="Times New Roman" w:hAnsi="Times New Roman" w:cs="Times New Roman"/>
                <w:sz w:val="24"/>
                <w:szCs w:val="24"/>
              </w:rPr>
              <w:t>Мурманская область является отправной точкой для навигации по Северному морскому пути (СМП). С целью обеспечения перевозки 80 млн тонн грузов по СМП может быть построено порядка 100 новых судов. В связи с этим особую роль приобретает развитие в регионе судоремонта и судостроения.</w:t>
            </w:r>
          </w:p>
          <w:p w14:paraId="55F1D7BA" w14:textId="77777777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56D2">
              <w:rPr>
                <w:rFonts w:ascii="Times New Roman" w:hAnsi="Times New Roman" w:cs="Times New Roman"/>
                <w:sz w:val="24"/>
                <w:szCs w:val="24"/>
              </w:rPr>
              <w:t>В настоящий момент ремонт морских грузовых судов в Мурманской области возможен лишь частично. Предприятия региона могут проводить ремонт только сравнительно небольших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90D5B6" w14:textId="793524B0" w:rsidR="007D56D2" w:rsidRDefault="00861916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03808" behindDoc="1" locked="0" layoutInCell="1" allowOverlap="1" wp14:anchorId="36E9D452" wp14:editId="0EF96879">
                  <wp:simplePos x="0" y="0"/>
                  <wp:positionH relativeFrom="page">
                    <wp:posOffset>-2054674</wp:posOffset>
                  </wp:positionH>
                  <wp:positionV relativeFrom="page">
                    <wp:posOffset>-724797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6D2" w:rsidRPr="007D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6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6D2" w:rsidRPr="007D56D2">
              <w:rPr>
                <w:rFonts w:ascii="Times New Roman" w:hAnsi="Times New Roman" w:cs="Times New Roman"/>
                <w:sz w:val="24"/>
                <w:szCs w:val="24"/>
              </w:rPr>
              <w:t xml:space="preserve"> Новые танкеры и балкеры для перевозок по СМП (более 240 м в длину) могут осуществлять ремонт только на «35 СРЗ» АО «ЦС «Звездочка».</w:t>
            </w:r>
          </w:p>
          <w:p w14:paraId="683BCC6B" w14:textId="707CA790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F7AED" w14:textId="39392C4F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14:paraId="616598C1" w14:textId="454902BE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1CFB1183" w14:textId="66DB83F0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1749E" w14:textId="0719F01F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10.</w:t>
            </w:r>
          </w:p>
          <w:p w14:paraId="091D9C13" w14:textId="2F69F32F" w:rsidR="00470D4C" w:rsidRDefault="00470D4C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 xml:space="preserve">Судоремонтный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>Нерпа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 xml:space="preserve"> филиал АО «Центр Судоремонта «Звездочка» (входит в состав АО «Объединенная судостроительная корпорация») – судоремонтное предприятие, выполняющее комплексные ремонты кораблей и судов </w:t>
            </w:r>
            <w:r w:rsidR="001D7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>оенно-</w:t>
            </w:r>
            <w:r w:rsidR="001D72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 xml:space="preserve">орского </w:t>
            </w:r>
            <w:r w:rsidR="001D726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>лота, способное осуществлять ремонт вооружения и военной техники и судов различного назначения весом более 10000 т и длиной более 100 м.</w:t>
            </w:r>
          </w:p>
          <w:p w14:paraId="5D37B510" w14:textId="50D8CC72" w:rsidR="00470D4C" w:rsidRDefault="00470D4C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>СРЗ «Нерпа» был создан в 1964 году как база военного судоремонта для круглогодичного ремонтно-профилактического обслуживания и переоборудования подводных лодок</w:t>
            </w:r>
            <w:r w:rsidR="001D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градообразующим предприятием города Снежногорск</w:t>
            </w:r>
            <w:r w:rsidR="001D7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295B50" w14:textId="5D6F8725" w:rsidR="00470D4C" w:rsidRPr="00470D4C" w:rsidRDefault="00470D4C" w:rsidP="0047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 xml:space="preserve">СРЗ «Нерпа» имеет выход не только на Северный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 xml:space="preserve">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 xml:space="preserve">уть, но и возможность круглогодичного морского выхода в Атлантику. </w:t>
            </w:r>
          </w:p>
          <w:p w14:paraId="3CF99401" w14:textId="77777777" w:rsidR="00470D4C" w:rsidRDefault="00470D4C" w:rsidP="0047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>Кроме морских путей завод связан автомобильными путями со всеми промышленными центрами региона и имеет выход на международные автомагистрали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39C992" w14:textId="2533A2EF" w:rsidR="00470D4C" w:rsidRDefault="00470D4C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A72FD4" w14:textId="0FE8287B" w:rsidR="00470D4C" w:rsidRDefault="00470D4C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D72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5865BAF1" w14:textId="32645F40" w:rsidR="001D7263" w:rsidRDefault="001D7263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4FA6E853" w14:textId="512B9C55" w:rsidR="001D7263" w:rsidRDefault="001D7263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3D1A" w14:textId="7E9DFCFF" w:rsidR="001D7263" w:rsidRDefault="001D7263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14:paraId="51BD9D37" w14:textId="77777777" w:rsidR="001D7263" w:rsidRDefault="00470D4C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 Мурманской области – сектор экономики региона, обеспечивающий производство, транспортировку и сбыт электрической и тепловой энергии. </w:t>
            </w:r>
          </w:p>
          <w:p w14:paraId="192673C1" w14:textId="463F6666" w:rsidR="007D56D2" w:rsidRDefault="001D7263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0D4C" w:rsidRPr="00470D4C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относится к числу наиболее энерговооруженных территорий России. Кольская электроэнергетическая система обеспечивает электроэнергией Мурманскую область и частично Карелию, имеются также выходы в энергосистемы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стран.</w:t>
            </w:r>
          </w:p>
          <w:p w14:paraId="27D3FD6C" w14:textId="77777777" w:rsidR="00E24F58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F58">
              <w:rPr>
                <w:rFonts w:ascii="Times New Roman" w:hAnsi="Times New Roman" w:cs="Times New Roman"/>
                <w:sz w:val="24"/>
                <w:szCs w:val="24"/>
              </w:rPr>
              <w:t>Для реализации ряда крупных инвестиционных проектов в регионе необходимо дальнейшее развитие энергетического комплекса, в том числе создание новых «зелёных» направлений.</w:t>
            </w:r>
          </w:p>
          <w:p w14:paraId="09482595" w14:textId="5899DE17" w:rsidR="001D7263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Кольской ветровой электростанции и о ГЭС мы говорили с вами в прошлом году.</w:t>
            </w:r>
          </w:p>
          <w:p w14:paraId="512C444C" w14:textId="7E0F4EB6" w:rsidR="00E24F58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</w:t>
            </w:r>
            <w:r w:rsidRPr="00E24F58">
              <w:rPr>
                <w:rFonts w:ascii="Times New Roman" w:hAnsi="Times New Roman" w:cs="Times New Roman"/>
                <w:sz w:val="24"/>
                <w:szCs w:val="24"/>
              </w:rPr>
              <w:t xml:space="preserve">есперебойное электроснабжение Мурманска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</w:t>
            </w:r>
            <w:r w:rsidRPr="00E24F58">
              <w:rPr>
                <w:rFonts w:ascii="Times New Roman" w:hAnsi="Times New Roman" w:cs="Times New Roman"/>
                <w:sz w:val="24"/>
                <w:szCs w:val="24"/>
              </w:rPr>
              <w:t>Мурманская ТЭЦ, построенная по плану ГОЭЛРО в 1934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4F58">
              <w:rPr>
                <w:rFonts w:ascii="Times New Roman" w:hAnsi="Times New Roman" w:cs="Times New Roman"/>
                <w:sz w:val="24"/>
                <w:szCs w:val="24"/>
              </w:rPr>
              <w:t>Работа Мурманской ТЭЦ во многом способствовала развитию города, его быстрому промышленному и культурному росту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18E13" w14:textId="7A9D286E" w:rsidR="00E24F58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E24F58">
              <w:rPr>
                <w:rFonts w:ascii="Times New Roman" w:hAnsi="Times New Roman" w:cs="Times New Roman"/>
                <w:sz w:val="24"/>
                <w:szCs w:val="24"/>
              </w:rPr>
              <w:t>о 1964 года ТЭЦ работала исключительно на угле. В 60-е годы начался постепенный перевод Мурманской ТЭЦ на новый вид топлива – мазут.</w:t>
            </w:r>
          </w:p>
          <w:p w14:paraId="7A24EC2F" w14:textId="7585BA63" w:rsidR="00E24F58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56C9" w14:textId="4BB50A45" w:rsidR="00E24F58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13.</w:t>
            </w:r>
          </w:p>
          <w:p w14:paraId="7B57DDFE" w14:textId="19C62C0D" w:rsidR="00E24F58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6294BF1E" w14:textId="7F74DE47" w:rsidR="00E24F58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037B7" w14:textId="04376C25" w:rsidR="00E24F58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14.</w:t>
            </w:r>
          </w:p>
          <w:p w14:paraId="14915534" w14:textId="77777777" w:rsidR="00E24F58" w:rsidRPr="00E24F58" w:rsidRDefault="00E24F58" w:rsidP="00E2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F58">
              <w:rPr>
                <w:rFonts w:ascii="Times New Roman" w:hAnsi="Times New Roman" w:cs="Times New Roman"/>
                <w:sz w:val="24"/>
                <w:szCs w:val="24"/>
              </w:rPr>
              <w:t>Кольская АЭС – уникальное энергетическое предприятие, первая атомная станция, построенная в суровых климатических условиях Заполярья и самая северная АЭС в Европе.</w:t>
            </w:r>
          </w:p>
          <w:p w14:paraId="5834954B" w14:textId="39455038" w:rsidR="00E24F58" w:rsidRPr="00E24F58" w:rsidRDefault="001B5B5E" w:rsidP="00E2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4F58" w:rsidRPr="00E24F58">
              <w:rPr>
                <w:rFonts w:ascii="Times New Roman" w:hAnsi="Times New Roman" w:cs="Times New Roman"/>
                <w:sz w:val="24"/>
                <w:szCs w:val="24"/>
              </w:rPr>
              <w:t xml:space="preserve">Пуск первого энергоблока Кольской АЭС состоялся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4F58" w:rsidRPr="00E24F58">
              <w:rPr>
                <w:rFonts w:ascii="Times New Roman" w:hAnsi="Times New Roman" w:cs="Times New Roman"/>
                <w:sz w:val="24"/>
                <w:szCs w:val="24"/>
              </w:rPr>
              <w:t xml:space="preserve"> 1973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4F58" w:rsidRPr="00E24F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Станция вырабатывает почти 60% </w:t>
            </w:r>
            <w:r w:rsidRPr="00E24F58">
              <w:rPr>
                <w:rFonts w:ascii="Times New Roman" w:hAnsi="Times New Roman" w:cs="Times New Roman"/>
                <w:sz w:val="24"/>
                <w:szCs w:val="24"/>
              </w:rPr>
              <w:t>электрической энерги</w:t>
            </w:r>
            <w:r w:rsidR="007B6E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EF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B6EFE" w:rsidRPr="00E24F58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Pr="00E24F58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D745F9" w14:textId="4BD3678A" w:rsidR="00E24F58" w:rsidRDefault="001B5B5E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24F58" w:rsidRPr="00E24F58">
              <w:rPr>
                <w:rFonts w:ascii="Times New Roman" w:hAnsi="Times New Roman" w:cs="Times New Roman"/>
                <w:sz w:val="24"/>
                <w:szCs w:val="24"/>
              </w:rPr>
              <w:t>В 2019 году на станции успешно завершилась масштабная модернизация энергоблоков первой очереди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F58" w:rsidRPr="00E24F58">
              <w:rPr>
                <w:rFonts w:ascii="Times New Roman" w:hAnsi="Times New Roman" w:cs="Times New Roman"/>
                <w:sz w:val="24"/>
                <w:szCs w:val="24"/>
              </w:rPr>
              <w:t xml:space="preserve"> Кольская АЭС стала единственной в России атомной станцией, где реализована программа повторного продления сроков эксплуатации двух энергоблоков.</w:t>
            </w:r>
          </w:p>
          <w:p w14:paraId="2B42B75A" w14:textId="47928348" w:rsidR="00E24F58" w:rsidRDefault="001B5B5E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4F58" w:rsidRPr="00E24F58">
              <w:rPr>
                <w:rFonts w:ascii="Times New Roman" w:hAnsi="Times New Roman" w:cs="Times New Roman"/>
                <w:sz w:val="24"/>
                <w:szCs w:val="24"/>
              </w:rPr>
              <w:t>Продление эксплуатационного ресурса энергоблоков Кольской АЭС гарантирует надежное энергоснабжение Арктического региона и стимулирует создание на территории Кольского Заполярья новых инновационных производств.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C330F4" w14:textId="0D39EBA4" w:rsidR="001B5B5E" w:rsidRDefault="001B5B5E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1B4BE" w14:textId="21482FE8" w:rsidR="001B5B5E" w:rsidRDefault="001B5B5E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15.</w:t>
            </w:r>
          </w:p>
          <w:p w14:paraId="6667FED7" w14:textId="5C2A48F6" w:rsidR="001B5B5E" w:rsidRDefault="001B5B5E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5D3DFA2E" w14:textId="2DB3975F" w:rsidR="001B5B5E" w:rsidRDefault="001B5B5E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F8EEC" w14:textId="565E40B1" w:rsidR="00E24F58" w:rsidRDefault="001B5B5E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16.</w:t>
            </w:r>
          </w:p>
          <w:p w14:paraId="78E4B0EC" w14:textId="3DECCB3F" w:rsidR="000E25DC" w:rsidRDefault="000E25DC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Безусловно, функционирование </w:t>
            </w:r>
            <w:r w:rsidR="0092413D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 без профессионалов своего дела.</w:t>
            </w:r>
          </w:p>
          <w:p w14:paraId="518BD3CA" w14:textId="5F9CC8A2" w:rsidR="000E25DC" w:rsidRDefault="000E25DC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Выполните задание: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5DC">
              <w:rPr>
                <w:rFonts w:ascii="Times New Roman" w:hAnsi="Times New Roman" w:cs="Times New Roman"/>
                <w:sz w:val="24"/>
                <w:szCs w:val="24"/>
              </w:rPr>
              <w:t>оотнесите название профессий, представленных на слайде, с их описанием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Время на работу – 5 минут.</w:t>
            </w:r>
          </w:p>
          <w:p w14:paraId="1CC9E444" w14:textId="4154F224" w:rsidR="000E25DC" w:rsidRDefault="00C55400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проверим.</w:t>
            </w:r>
          </w:p>
          <w:p w14:paraId="67CB2E58" w14:textId="764443EA" w:rsidR="007D56D2" w:rsidRDefault="00C55400" w:rsidP="00C5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Методические рекомендации)</w:t>
            </w:r>
          </w:p>
        </w:tc>
        <w:tc>
          <w:tcPr>
            <w:tcW w:w="2694" w:type="dxa"/>
          </w:tcPr>
          <w:p w14:paraId="6D9B3230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58AF4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27FE7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FEAF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D5EC1" w14:textId="77777777" w:rsidR="005236AA" w:rsidRDefault="005236AA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14:paraId="0C5A40A1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991EE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D7B8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7504D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0359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11BB7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46239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53AFE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C993D" w14:textId="24D7733D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FBD53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930A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243DB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BAC1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4DBFB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60B28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61147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58999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816F5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AC309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14AAF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E18BB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1C347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87F8F" w14:textId="1D83662C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3612D" w14:textId="77777777" w:rsidR="00230136" w:rsidRDefault="00230136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4063D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18819288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8CDD0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34AB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4652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12D30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A67ED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5734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E86B4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3BD1C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02A08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FC5F7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F1D04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47D1F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85D7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C990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C5605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A876E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86805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E8C5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09F46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7D769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20818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66553902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240C4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29929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6B11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F305F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B22C4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53381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92DCD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BB790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684C1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EB12E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FD4D0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E069C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DA1CD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941BC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D0829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9E211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41EF9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F82CC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28F42AF0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2B6AC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1C783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841E6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E641A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5318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32255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FBDE6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D6E4E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4D5D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2F6FF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25DC2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6E093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4ADC2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52192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C5548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542B8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B005D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0B9DD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6292A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B73FE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D71FA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27F32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01F38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AD4B4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BB16D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A42DD" w14:textId="042D207F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52445DC9" w14:textId="23CEC3F5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062F9" w14:textId="1721C38D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AA94" w14:textId="0F37A5A4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A4F0E" w14:textId="2617BB0F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FE24C" w14:textId="1A497220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BFA7D" w14:textId="76B53E1C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CBAED" w14:textId="433BC83A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D2066" w14:textId="4650E643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E5FD3" w14:textId="5ECEE011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6D1C7" w14:textId="065AA4D3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1EAD9" w14:textId="534B6983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BA8E6" w14:textId="332B3F05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D76E3" w14:textId="0E66B4AA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9B34" w14:textId="11A7CB46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DE470" w14:textId="14A19CBE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E8D6" w14:textId="7F1F1BFA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13589" w14:textId="62EFC260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D583" w14:textId="720BC6FF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E1E9F" w14:textId="0C498884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6DFC1" w14:textId="2EC2EAF9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D0FAD" w14:textId="1E0F22B0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26E50" w14:textId="693ECBA0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6ADCA" w14:textId="6615F11A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F60A9" w14:textId="18BC3B04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0D99B" w14:textId="5518B7EB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49D72" w14:textId="3928E78B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7A41F" w14:textId="6470374A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5FFCE" w14:textId="41334738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010D3" w14:textId="1FD2548F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504FF" w14:textId="77777777" w:rsidR="007B6EFE" w:rsidRDefault="007B6EFE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A69F" w14:textId="21F55A46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5A17FD72" w14:textId="6562EC1B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8C504" w14:textId="2E7AF1F0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0429A" w14:textId="4827F38C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72763" w14:textId="706EDF86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1FA5C" w14:textId="5D6E7DCD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D0E44" w14:textId="25793D04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6951A" w14:textId="5E32C755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ED41" w14:textId="2D3BCD9A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B5181" w14:textId="6682A36B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42CBE" w14:textId="4CF54BF1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F2AFF" w14:textId="38D17FA9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B3628" w14:textId="26F98C7A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EE608" w14:textId="5B1BA635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42F45" w14:textId="5756591C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5685B" w14:textId="32A13517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E7883" w14:textId="27E22C88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32976" w14:textId="01EA555C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95476" w14:textId="4D89E286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0D3D" w14:textId="253CBFD8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87D6A" w14:textId="43100AF9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1C686" w14:textId="62A9FB3D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836F7" w14:textId="72017978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DE555" w14:textId="6D73C7B7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2FD21" w14:textId="0B5426B5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78C386B4" w14:textId="0013A20D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C8D8A" w14:textId="0A0E9F2F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8D30A" w14:textId="77777777" w:rsidR="0092413D" w:rsidRDefault="0092413D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1C5F0" w14:textId="77777777" w:rsidR="0092413D" w:rsidRDefault="0092413D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E252E" w14:textId="2929E717" w:rsidR="008C2B44" w:rsidRDefault="005A1C66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14:paraId="23414D57" w14:textId="1B40D2EE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8C383" w14:textId="77777777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DB656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DD04A" w14:textId="70941BDC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B7" w14:paraId="5D3B6732" w14:textId="77777777" w:rsidTr="00357321">
        <w:tc>
          <w:tcPr>
            <w:tcW w:w="1952" w:type="dxa"/>
          </w:tcPr>
          <w:p w14:paraId="3A39B8AB" w14:textId="69D59A27" w:rsidR="00610FB7" w:rsidRDefault="00C55400" w:rsidP="0052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обобщение.</w:t>
            </w:r>
          </w:p>
        </w:tc>
        <w:tc>
          <w:tcPr>
            <w:tcW w:w="5414" w:type="dxa"/>
          </w:tcPr>
          <w:p w14:paraId="2FFCD0E9" w14:textId="2C4B94E7" w:rsidR="00610FB7" w:rsidRDefault="00861916" w:rsidP="00C5540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05856" behindDoc="1" locked="0" layoutInCell="1" allowOverlap="1" wp14:anchorId="118EAA9B" wp14:editId="776D265D">
                  <wp:simplePos x="0" y="0"/>
                  <wp:positionH relativeFrom="page">
                    <wp:posOffset>-2054673</wp:posOffset>
                  </wp:positionH>
                  <wp:positionV relativeFrom="page">
                    <wp:posOffset>-8617660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0F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Слайд 1</w:t>
            </w:r>
            <w:r w:rsidR="00C554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="00610F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135C44D8" w14:textId="091932F6" w:rsidR="00610FB7" w:rsidRPr="00C55400" w:rsidRDefault="00C55400" w:rsidP="00C55400">
            <w:pPr>
              <w:pStyle w:val="a8"/>
              <w:ind w:left="65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0FB7" w:rsidRPr="00C55400">
              <w:rPr>
                <w:rFonts w:ascii="Times New Roman" w:hAnsi="Times New Roman" w:cs="Times New Roman"/>
                <w:sz w:val="24"/>
                <w:szCs w:val="24"/>
              </w:rPr>
              <w:t xml:space="preserve"> Почему предприятия, о которых мы сегодня говорили, можно назвать символами Заполярья?</w:t>
            </w:r>
          </w:p>
          <w:p w14:paraId="55C9E051" w14:textId="6AA86839" w:rsidR="00610FB7" w:rsidRPr="007927AF" w:rsidRDefault="00C55400" w:rsidP="00C55400">
            <w:pPr>
              <w:pStyle w:val="a8"/>
              <w:ind w:left="65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FB7" w:rsidRPr="007927AF">
              <w:rPr>
                <w:rFonts w:ascii="Times New Roman" w:hAnsi="Times New Roman" w:cs="Times New Roman"/>
                <w:sz w:val="24"/>
                <w:szCs w:val="24"/>
              </w:rPr>
              <w:t>Что было наиболее интересным и познавательным?</w:t>
            </w:r>
            <w:r w:rsidR="00610FB7" w:rsidRPr="007927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C43B65" w14:textId="4E16569C" w:rsidR="00610FB7" w:rsidRDefault="00C55400" w:rsidP="00C55400">
            <w:pPr>
              <w:pStyle w:val="a8"/>
              <w:ind w:left="65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FB7" w:rsidRPr="007927AF">
              <w:rPr>
                <w:rFonts w:ascii="Times New Roman" w:hAnsi="Times New Roman" w:cs="Times New Roman"/>
                <w:sz w:val="24"/>
                <w:szCs w:val="24"/>
              </w:rPr>
              <w:t xml:space="preserve">О чем </w:t>
            </w:r>
            <w:r w:rsidR="00610FB7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="00610FB7" w:rsidRPr="007927AF">
              <w:rPr>
                <w:rFonts w:ascii="Times New Roman" w:hAnsi="Times New Roman" w:cs="Times New Roman"/>
                <w:sz w:val="24"/>
                <w:szCs w:val="24"/>
              </w:rPr>
              <w:t>бы хотел</w:t>
            </w:r>
            <w:r w:rsidR="00610FB7"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  <w:r w:rsidR="00610FB7" w:rsidRPr="007927AF">
              <w:rPr>
                <w:rFonts w:ascii="Times New Roman" w:hAnsi="Times New Roman" w:cs="Times New Roman"/>
                <w:sz w:val="24"/>
                <w:szCs w:val="24"/>
              </w:rPr>
              <w:t xml:space="preserve"> узнать более подробно?</w:t>
            </w:r>
            <w:r w:rsidR="00610FB7" w:rsidRPr="0026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09CE41" w14:textId="44B51814" w:rsidR="00610FB7" w:rsidRPr="00DF5418" w:rsidRDefault="00C55400" w:rsidP="00924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</w:t>
            </w:r>
            <w:r w:rsidR="00610FB7" w:rsidRPr="00C55400">
              <w:rPr>
                <w:rFonts w:ascii="Times New Roman" w:hAnsi="Times New Roman" w:cs="Times New Roman"/>
                <w:sz w:val="24"/>
                <w:szCs w:val="24"/>
              </w:rPr>
              <w:t>тобы предприятие было успешным, необходимы профессионалы своего дела</w:t>
            </w:r>
            <w:r w:rsidR="009241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0FB7" w:rsidRPr="00C55400">
              <w:rPr>
                <w:rFonts w:ascii="Times New Roman" w:hAnsi="Times New Roman" w:cs="Times New Roman"/>
                <w:sz w:val="24"/>
                <w:szCs w:val="24"/>
              </w:rPr>
              <w:t xml:space="preserve"> Нужные профессии можно получить в образовательных организациях нашего региона.</w:t>
            </w:r>
          </w:p>
        </w:tc>
        <w:tc>
          <w:tcPr>
            <w:tcW w:w="2694" w:type="dxa"/>
          </w:tcPr>
          <w:p w14:paraId="1820DD44" w14:textId="77777777" w:rsidR="00610FB7" w:rsidRDefault="00610FB7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A5E2A" w14:textId="3FD54A54" w:rsidR="00610FB7" w:rsidRDefault="00610FB7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</w:tbl>
    <w:p w14:paraId="0E677701" w14:textId="3F382838" w:rsidR="00541C02" w:rsidRDefault="00C933AE" w:rsidP="00A41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97664" behindDoc="1" locked="0" layoutInCell="1" allowOverlap="1" wp14:anchorId="2B6C56D1" wp14:editId="686BBD90">
            <wp:simplePos x="0" y="0"/>
            <wp:positionH relativeFrom="page">
              <wp:posOffset>89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F3B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75136" behindDoc="1" locked="0" layoutInCell="1" allowOverlap="1" wp14:anchorId="2D4F9CFA" wp14:editId="5888258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1C02" w:rsidSect="006222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E47F0" w14:textId="77777777" w:rsidR="00F91F6E" w:rsidRDefault="00F91F6E" w:rsidP="00A66734">
      <w:pPr>
        <w:spacing w:after="0" w:line="240" w:lineRule="auto"/>
      </w:pPr>
      <w:r>
        <w:separator/>
      </w:r>
    </w:p>
  </w:endnote>
  <w:endnote w:type="continuationSeparator" w:id="0">
    <w:p w14:paraId="6B1D5DB9" w14:textId="77777777" w:rsidR="00F91F6E" w:rsidRDefault="00F91F6E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D7C77" w14:textId="77777777" w:rsidR="00F91F6E" w:rsidRDefault="00F91F6E" w:rsidP="00A66734">
      <w:pPr>
        <w:spacing w:after="0" w:line="240" w:lineRule="auto"/>
      </w:pPr>
      <w:r>
        <w:separator/>
      </w:r>
    </w:p>
  </w:footnote>
  <w:footnote w:type="continuationSeparator" w:id="0">
    <w:p w14:paraId="13D55A92" w14:textId="77777777" w:rsidR="00F91F6E" w:rsidRDefault="00F91F6E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3FC"/>
    <w:multiLevelType w:val="hybridMultilevel"/>
    <w:tmpl w:val="984ACE3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29DC1CBE"/>
    <w:multiLevelType w:val="hybridMultilevel"/>
    <w:tmpl w:val="ABFE9FF8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684"/>
    <w:multiLevelType w:val="hybridMultilevel"/>
    <w:tmpl w:val="7CEE381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73500"/>
    <w:multiLevelType w:val="hybridMultilevel"/>
    <w:tmpl w:val="DDA20D0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26786"/>
    <w:multiLevelType w:val="hybridMultilevel"/>
    <w:tmpl w:val="2CB22CC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5B0F"/>
    <w:multiLevelType w:val="multilevel"/>
    <w:tmpl w:val="2D28C6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155E8"/>
    <w:multiLevelType w:val="hybridMultilevel"/>
    <w:tmpl w:val="D5826482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1501E"/>
    <w:rsid w:val="000153BB"/>
    <w:rsid w:val="00023967"/>
    <w:rsid w:val="0002445E"/>
    <w:rsid w:val="00024DD7"/>
    <w:rsid w:val="00025574"/>
    <w:rsid w:val="00026F3A"/>
    <w:rsid w:val="00044473"/>
    <w:rsid w:val="00052F75"/>
    <w:rsid w:val="00062ABD"/>
    <w:rsid w:val="00063F9C"/>
    <w:rsid w:val="00065CA3"/>
    <w:rsid w:val="0006637A"/>
    <w:rsid w:val="00074FF5"/>
    <w:rsid w:val="000910F1"/>
    <w:rsid w:val="00096E1D"/>
    <w:rsid w:val="000A1353"/>
    <w:rsid w:val="000B1A0B"/>
    <w:rsid w:val="000C1EF0"/>
    <w:rsid w:val="000C46C9"/>
    <w:rsid w:val="000D62FC"/>
    <w:rsid w:val="000E23E1"/>
    <w:rsid w:val="000E25DC"/>
    <w:rsid w:val="001018CE"/>
    <w:rsid w:val="00127BB0"/>
    <w:rsid w:val="00133B85"/>
    <w:rsid w:val="0014142F"/>
    <w:rsid w:val="00150E60"/>
    <w:rsid w:val="00162868"/>
    <w:rsid w:val="00163433"/>
    <w:rsid w:val="001830C4"/>
    <w:rsid w:val="001A0403"/>
    <w:rsid w:val="001A1046"/>
    <w:rsid w:val="001B0E04"/>
    <w:rsid w:val="001B18E8"/>
    <w:rsid w:val="001B5B5E"/>
    <w:rsid w:val="001C139E"/>
    <w:rsid w:val="001C14E5"/>
    <w:rsid w:val="001C17EC"/>
    <w:rsid w:val="001D50A4"/>
    <w:rsid w:val="001D7263"/>
    <w:rsid w:val="001D74FD"/>
    <w:rsid w:val="001E1F46"/>
    <w:rsid w:val="00230136"/>
    <w:rsid w:val="00234D0B"/>
    <w:rsid w:val="00246874"/>
    <w:rsid w:val="00247B2F"/>
    <w:rsid w:val="002531C1"/>
    <w:rsid w:val="0025519B"/>
    <w:rsid w:val="002620E9"/>
    <w:rsid w:val="00284D47"/>
    <w:rsid w:val="00297A77"/>
    <w:rsid w:val="002A50B1"/>
    <w:rsid w:val="002C0F4B"/>
    <w:rsid w:val="002C4596"/>
    <w:rsid w:val="002C50BE"/>
    <w:rsid w:val="002C57D8"/>
    <w:rsid w:val="002C79EE"/>
    <w:rsid w:val="002D038B"/>
    <w:rsid w:val="002E0BE3"/>
    <w:rsid w:val="002E644C"/>
    <w:rsid w:val="003003B9"/>
    <w:rsid w:val="00303244"/>
    <w:rsid w:val="0031259E"/>
    <w:rsid w:val="00315A9B"/>
    <w:rsid w:val="00326620"/>
    <w:rsid w:val="00342440"/>
    <w:rsid w:val="00342606"/>
    <w:rsid w:val="00343335"/>
    <w:rsid w:val="00356381"/>
    <w:rsid w:val="00357321"/>
    <w:rsid w:val="00373E66"/>
    <w:rsid w:val="00374CF6"/>
    <w:rsid w:val="003754E9"/>
    <w:rsid w:val="003769E9"/>
    <w:rsid w:val="00377CA6"/>
    <w:rsid w:val="003928D4"/>
    <w:rsid w:val="003970A4"/>
    <w:rsid w:val="003B5523"/>
    <w:rsid w:val="003C5ABC"/>
    <w:rsid w:val="003D6F1B"/>
    <w:rsid w:val="003E406F"/>
    <w:rsid w:val="003E766A"/>
    <w:rsid w:val="003F1A72"/>
    <w:rsid w:val="003F3EF9"/>
    <w:rsid w:val="003F7EA5"/>
    <w:rsid w:val="00404083"/>
    <w:rsid w:val="00410641"/>
    <w:rsid w:val="004107D8"/>
    <w:rsid w:val="00447FD8"/>
    <w:rsid w:val="004544E5"/>
    <w:rsid w:val="0045460E"/>
    <w:rsid w:val="00456B2B"/>
    <w:rsid w:val="00470D4C"/>
    <w:rsid w:val="00473920"/>
    <w:rsid w:val="00480F2F"/>
    <w:rsid w:val="00493C47"/>
    <w:rsid w:val="004966D6"/>
    <w:rsid w:val="004976C3"/>
    <w:rsid w:val="00497A26"/>
    <w:rsid w:val="004A4B20"/>
    <w:rsid w:val="004B194B"/>
    <w:rsid w:val="004C7F52"/>
    <w:rsid w:val="004E508A"/>
    <w:rsid w:val="004F60E3"/>
    <w:rsid w:val="00500534"/>
    <w:rsid w:val="00505984"/>
    <w:rsid w:val="00514025"/>
    <w:rsid w:val="00515563"/>
    <w:rsid w:val="005236AA"/>
    <w:rsid w:val="00523D51"/>
    <w:rsid w:val="00526871"/>
    <w:rsid w:val="00537402"/>
    <w:rsid w:val="00541C02"/>
    <w:rsid w:val="00550995"/>
    <w:rsid w:val="005645A8"/>
    <w:rsid w:val="005705BB"/>
    <w:rsid w:val="00574ECF"/>
    <w:rsid w:val="005763CA"/>
    <w:rsid w:val="005767BA"/>
    <w:rsid w:val="00582DBE"/>
    <w:rsid w:val="0059008D"/>
    <w:rsid w:val="005976D1"/>
    <w:rsid w:val="005A1C66"/>
    <w:rsid w:val="005A441B"/>
    <w:rsid w:val="005B2B83"/>
    <w:rsid w:val="005C3481"/>
    <w:rsid w:val="005C79A0"/>
    <w:rsid w:val="005D7D8A"/>
    <w:rsid w:val="005E2E56"/>
    <w:rsid w:val="005E7E24"/>
    <w:rsid w:val="005E7F85"/>
    <w:rsid w:val="005F0864"/>
    <w:rsid w:val="005F5C85"/>
    <w:rsid w:val="00606096"/>
    <w:rsid w:val="00610FB7"/>
    <w:rsid w:val="0061776B"/>
    <w:rsid w:val="0062223B"/>
    <w:rsid w:val="00632D93"/>
    <w:rsid w:val="00653BF6"/>
    <w:rsid w:val="00670596"/>
    <w:rsid w:val="006807C1"/>
    <w:rsid w:val="0068703A"/>
    <w:rsid w:val="00697B79"/>
    <w:rsid w:val="006A064E"/>
    <w:rsid w:val="006A366B"/>
    <w:rsid w:val="006A39C8"/>
    <w:rsid w:val="006D07F3"/>
    <w:rsid w:val="006D60CC"/>
    <w:rsid w:val="006E088D"/>
    <w:rsid w:val="006F3C33"/>
    <w:rsid w:val="007017F1"/>
    <w:rsid w:val="00712010"/>
    <w:rsid w:val="0071375E"/>
    <w:rsid w:val="00713CCF"/>
    <w:rsid w:val="00746CBA"/>
    <w:rsid w:val="00754180"/>
    <w:rsid w:val="00773892"/>
    <w:rsid w:val="007B6EFE"/>
    <w:rsid w:val="007C601D"/>
    <w:rsid w:val="007C6E18"/>
    <w:rsid w:val="007D56D2"/>
    <w:rsid w:val="007E087B"/>
    <w:rsid w:val="007F2427"/>
    <w:rsid w:val="007F7EAE"/>
    <w:rsid w:val="00801AB6"/>
    <w:rsid w:val="008168F9"/>
    <w:rsid w:val="00832C70"/>
    <w:rsid w:val="00833F91"/>
    <w:rsid w:val="0083633C"/>
    <w:rsid w:val="00840B14"/>
    <w:rsid w:val="0084381B"/>
    <w:rsid w:val="00844302"/>
    <w:rsid w:val="00852579"/>
    <w:rsid w:val="00852C13"/>
    <w:rsid w:val="00853760"/>
    <w:rsid w:val="008548C9"/>
    <w:rsid w:val="00861158"/>
    <w:rsid w:val="00861916"/>
    <w:rsid w:val="00864B88"/>
    <w:rsid w:val="008776AF"/>
    <w:rsid w:val="0088612B"/>
    <w:rsid w:val="008875D5"/>
    <w:rsid w:val="008A1145"/>
    <w:rsid w:val="008B18DA"/>
    <w:rsid w:val="008C2B44"/>
    <w:rsid w:val="008C41F3"/>
    <w:rsid w:val="008D2A2D"/>
    <w:rsid w:val="008E1AAB"/>
    <w:rsid w:val="008F628F"/>
    <w:rsid w:val="008F6D8D"/>
    <w:rsid w:val="00900505"/>
    <w:rsid w:val="00900E1B"/>
    <w:rsid w:val="00906732"/>
    <w:rsid w:val="00906A32"/>
    <w:rsid w:val="009121EC"/>
    <w:rsid w:val="00920C0D"/>
    <w:rsid w:val="00922A04"/>
    <w:rsid w:val="0092413D"/>
    <w:rsid w:val="00936382"/>
    <w:rsid w:val="00940500"/>
    <w:rsid w:val="00945393"/>
    <w:rsid w:val="0094738A"/>
    <w:rsid w:val="00963C19"/>
    <w:rsid w:val="00982DF2"/>
    <w:rsid w:val="00983434"/>
    <w:rsid w:val="009850C9"/>
    <w:rsid w:val="00991564"/>
    <w:rsid w:val="0099669A"/>
    <w:rsid w:val="009A0493"/>
    <w:rsid w:val="009A5384"/>
    <w:rsid w:val="009B09DA"/>
    <w:rsid w:val="009C0DC8"/>
    <w:rsid w:val="009C3D28"/>
    <w:rsid w:val="009D32E7"/>
    <w:rsid w:val="009D4991"/>
    <w:rsid w:val="009D5E07"/>
    <w:rsid w:val="009E0D11"/>
    <w:rsid w:val="009E3689"/>
    <w:rsid w:val="009F1AF6"/>
    <w:rsid w:val="00A15C83"/>
    <w:rsid w:val="00A20AA1"/>
    <w:rsid w:val="00A2338F"/>
    <w:rsid w:val="00A3205B"/>
    <w:rsid w:val="00A3750C"/>
    <w:rsid w:val="00A41F3B"/>
    <w:rsid w:val="00A5210B"/>
    <w:rsid w:val="00A66734"/>
    <w:rsid w:val="00A717B3"/>
    <w:rsid w:val="00A77A9C"/>
    <w:rsid w:val="00A97FF2"/>
    <w:rsid w:val="00AA0DD8"/>
    <w:rsid w:val="00AA435F"/>
    <w:rsid w:val="00AC261E"/>
    <w:rsid w:val="00AC4747"/>
    <w:rsid w:val="00AE0F78"/>
    <w:rsid w:val="00AE3C6E"/>
    <w:rsid w:val="00AF06F0"/>
    <w:rsid w:val="00AF0D26"/>
    <w:rsid w:val="00AF763C"/>
    <w:rsid w:val="00B10760"/>
    <w:rsid w:val="00B10A63"/>
    <w:rsid w:val="00B23444"/>
    <w:rsid w:val="00B25507"/>
    <w:rsid w:val="00B27D84"/>
    <w:rsid w:val="00B30C7F"/>
    <w:rsid w:val="00B47613"/>
    <w:rsid w:val="00B61266"/>
    <w:rsid w:val="00B704A2"/>
    <w:rsid w:val="00B73442"/>
    <w:rsid w:val="00B74FE9"/>
    <w:rsid w:val="00B76801"/>
    <w:rsid w:val="00B86F33"/>
    <w:rsid w:val="00BA2924"/>
    <w:rsid w:val="00BA7CC5"/>
    <w:rsid w:val="00BB060C"/>
    <w:rsid w:val="00BB12FC"/>
    <w:rsid w:val="00BC37B3"/>
    <w:rsid w:val="00BC626A"/>
    <w:rsid w:val="00BC66C4"/>
    <w:rsid w:val="00BD0DF2"/>
    <w:rsid w:val="00BD224D"/>
    <w:rsid w:val="00BF6D93"/>
    <w:rsid w:val="00C02E83"/>
    <w:rsid w:val="00C15964"/>
    <w:rsid w:val="00C159A3"/>
    <w:rsid w:val="00C177CA"/>
    <w:rsid w:val="00C32D32"/>
    <w:rsid w:val="00C4109D"/>
    <w:rsid w:val="00C53E96"/>
    <w:rsid w:val="00C55400"/>
    <w:rsid w:val="00C55B95"/>
    <w:rsid w:val="00C63188"/>
    <w:rsid w:val="00C70CFC"/>
    <w:rsid w:val="00C8235F"/>
    <w:rsid w:val="00C847EC"/>
    <w:rsid w:val="00C933AE"/>
    <w:rsid w:val="00C96D2D"/>
    <w:rsid w:val="00CA091D"/>
    <w:rsid w:val="00CA2623"/>
    <w:rsid w:val="00CA61FB"/>
    <w:rsid w:val="00CA6886"/>
    <w:rsid w:val="00CB3D0F"/>
    <w:rsid w:val="00CB6662"/>
    <w:rsid w:val="00CB7BB1"/>
    <w:rsid w:val="00CC4B3C"/>
    <w:rsid w:val="00CE3731"/>
    <w:rsid w:val="00CE3964"/>
    <w:rsid w:val="00CF32A2"/>
    <w:rsid w:val="00D04630"/>
    <w:rsid w:val="00D070B2"/>
    <w:rsid w:val="00D10A15"/>
    <w:rsid w:val="00D2062E"/>
    <w:rsid w:val="00D25F57"/>
    <w:rsid w:val="00D348DE"/>
    <w:rsid w:val="00D45C75"/>
    <w:rsid w:val="00D55DA7"/>
    <w:rsid w:val="00D71084"/>
    <w:rsid w:val="00D80FFB"/>
    <w:rsid w:val="00D83D5A"/>
    <w:rsid w:val="00D83ECB"/>
    <w:rsid w:val="00D87CA3"/>
    <w:rsid w:val="00D91155"/>
    <w:rsid w:val="00D91B9B"/>
    <w:rsid w:val="00D937E4"/>
    <w:rsid w:val="00D94249"/>
    <w:rsid w:val="00DB08B6"/>
    <w:rsid w:val="00DB21FC"/>
    <w:rsid w:val="00DB32A8"/>
    <w:rsid w:val="00DD1E80"/>
    <w:rsid w:val="00DE156D"/>
    <w:rsid w:val="00DF5418"/>
    <w:rsid w:val="00DF7A4E"/>
    <w:rsid w:val="00E03203"/>
    <w:rsid w:val="00E24F58"/>
    <w:rsid w:val="00E278B8"/>
    <w:rsid w:val="00E67D6B"/>
    <w:rsid w:val="00E71524"/>
    <w:rsid w:val="00E857CC"/>
    <w:rsid w:val="00EA0788"/>
    <w:rsid w:val="00EC3EA1"/>
    <w:rsid w:val="00ED050E"/>
    <w:rsid w:val="00ED05C3"/>
    <w:rsid w:val="00ED432A"/>
    <w:rsid w:val="00EE1E7D"/>
    <w:rsid w:val="00EE5CB1"/>
    <w:rsid w:val="00F01D25"/>
    <w:rsid w:val="00F1170F"/>
    <w:rsid w:val="00F17EC0"/>
    <w:rsid w:val="00F22045"/>
    <w:rsid w:val="00F229FE"/>
    <w:rsid w:val="00F25369"/>
    <w:rsid w:val="00F32ACB"/>
    <w:rsid w:val="00F45A0C"/>
    <w:rsid w:val="00F52E37"/>
    <w:rsid w:val="00F54B8D"/>
    <w:rsid w:val="00F71DF6"/>
    <w:rsid w:val="00F76302"/>
    <w:rsid w:val="00F82D72"/>
    <w:rsid w:val="00F84735"/>
    <w:rsid w:val="00F91F6E"/>
    <w:rsid w:val="00F9251F"/>
    <w:rsid w:val="00F97740"/>
    <w:rsid w:val="00FA4B73"/>
    <w:rsid w:val="00FC33CB"/>
    <w:rsid w:val="00FC6B1A"/>
    <w:rsid w:val="00FD1D44"/>
    <w:rsid w:val="00FE1549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7285"/>
  <w15:docId w15:val="{686BA2A1-5EFF-4C63-B6C3-AC1F01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F3541-405D-43A8-8E02-40D44236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6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Пользователь Windows</cp:lastModifiedBy>
  <cp:revision>16</cp:revision>
  <cp:lastPrinted>2024-11-28T15:11:00Z</cp:lastPrinted>
  <dcterms:created xsi:type="dcterms:W3CDTF">2023-11-08T09:21:00Z</dcterms:created>
  <dcterms:modified xsi:type="dcterms:W3CDTF">2024-11-28T15:54:00Z</dcterms:modified>
</cp:coreProperties>
</file>