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1A7" w:rsidRPr="008571CC" w:rsidRDefault="008571CC" w:rsidP="001A31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МЕДНО-НИКЕЛЕВЫЕ РУДЫ</w:t>
      </w:r>
    </w:p>
    <w:p w:rsidR="00C264FC" w:rsidRPr="008571CC" w:rsidRDefault="00C264FC" w:rsidP="001A31A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Медно-никелевое сырье области представлено комплексными медно-никелевыми рудами. Запасы сосредоточены на 13 месторождениях и являются второй по значению серьевой базой производства никеля в России. Кроме никеля, руды содержат медь, кобальт, платиноиды, золото, серебро, селен, теллур, железо и серу. 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Месторождения медно-никелевых руд сконцентрированы в Печенгских тундрах и в районе Мончетундры.  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Руды, открытые в Мончетундре в 1930</w:t>
      </w:r>
      <w:r w:rsidR="00C264FC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г. экспедицией под руководством А. Е. Ферсмана, оказались настолько богатыми, что их можно было плавить без предварительного обогащения. На базе этих руд был построен комбинат «Североникель», который в октябре 1938 г. выдал первую плавку чернового никеля. Однако к 1970 г. богатые жилы оказались отработанными, а большая часть оставшихся запасов никеля и меди сосредоточена в относительно бедных рудах. Поэтому комбинат «Североникель» с 70-х годов работает на привозном сырье. Частично это руда и концентрат из Печенги, частично - руда из Норильска.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На базе Печенгских медно-никелевы</w:t>
      </w:r>
      <w:r w:rsidR="00C264FC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руд </w:t>
      </w:r>
      <w:r w:rsidR="002A79AE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в 1946</w:t>
      </w:r>
      <w:r w:rsidR="00C264FC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г. был построен   комбинат «Печенганикель»</w:t>
      </w:r>
      <w:r w:rsidR="002A79AE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медно-никелевых руд получают чистые металлы: никель, медь, </w:t>
      </w:r>
      <w:r w:rsidR="00C264FC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кобальт</w:t>
      </w: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, платина, осмий, иридий и многие другие.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Акционерное общество «Кольская горно-металлургическая компания» (Кольский дивизион) </w:t>
      </w:r>
      <w:r w:rsidR="002A79AE"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дочернее предприятие ПАО «ГМК «Норильский никель». Это ведущий производственный комплекс Мурманской области, созданный на базе старейших предприятий региона — комбинатов «Североникель» и «Печенганикель».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Кольский дивизион разрабатывает месторождения, расположенные в 25-километровой полосе между п. Никель и г. Заполярный на западе Мурманской области. Дивизион добывает медно-никелевые руды, содержащие никель, медь и другие полезные компоненты.</w:t>
      </w:r>
    </w:p>
    <w:p w:rsidR="001A31A7" w:rsidRPr="008571CC" w:rsidRDefault="001A31A7" w:rsidP="001A31A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71CC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Конечной продукцией Кольской ГМК являются катодные никель и медь, карбонильный никель, электролитный кобальт и кобальтовый концентрат. Компания также производит концентраты драгоценных металлов, серную кислоту, медный и никелевый концентраты для продажи.</w:t>
      </w:r>
    </w:p>
    <w:p w:rsidR="008571CC" w:rsidRPr="002E1577" w:rsidRDefault="008571CC" w:rsidP="008571C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8571CC" w:rsidRPr="002E1577" w:rsidRDefault="008571CC" w:rsidP="008571CC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1. </w:t>
      </w:r>
      <w:r w:rsidRPr="002E1577">
        <w:rPr>
          <w:rFonts w:ascii="Times New Roman" w:hAnsi="Times New Roman" w:cs="Times New Roman"/>
          <w:b/>
          <w:bCs/>
          <w:sz w:val="24"/>
          <w:szCs w:val="24"/>
        </w:rPr>
        <w:t>Подчеркните в тексте информацию, которую</w:t>
      </w: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 надо включить в буклет. Подумайте почему?</w:t>
      </w:r>
    </w:p>
    <w:p w:rsidR="008571CC" w:rsidRPr="002E1577" w:rsidRDefault="008571CC" w:rsidP="008571CC">
      <w:pPr>
        <w:spacing w:after="120" w:line="271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2. Придумайте название буклета – запоминающуюся фразу, выражающую суть (слоган).  ________________________________________________________________________________</w:t>
      </w:r>
    </w:p>
    <w:p w:rsidR="008571CC" w:rsidRPr="002E1577" w:rsidRDefault="008571CC" w:rsidP="008571CC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8571CC" w:rsidRPr="002E1577" w:rsidRDefault="008571CC" w:rsidP="008571CC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8571CC" w:rsidRPr="002E1577" w:rsidRDefault="008571CC" w:rsidP="008571CC">
      <w:pPr>
        <w:spacing w:after="120" w:line="271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>3. В поле «информация» впишите данные, которые подтверждают слова А.Е. Ферсмана.  Старайтесь визуализировать информацию.</w:t>
      </w:r>
    </w:p>
    <w:p w:rsidR="008571CC" w:rsidRPr="002E1577" w:rsidRDefault="008571CC" w:rsidP="008571CC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4. Определите участника группы, который представит буклет классу. </w:t>
      </w:r>
    </w:p>
    <w:p w:rsidR="00E56DC4" w:rsidRPr="008571CC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DC4" w:rsidRPr="008571CC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71CC" w:rsidRDefault="008571CC">
      <w:pPr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br w:type="page"/>
      </w:r>
    </w:p>
    <w:p w:rsidR="008571CC" w:rsidRPr="002E1577" w:rsidRDefault="008571CC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lastRenderedPageBreak/>
        <w:t>Название ________________________________________________________________________________</w:t>
      </w:r>
    </w:p>
    <w:p w:rsidR="008571CC" w:rsidRDefault="008571CC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8571CC" w:rsidRPr="002E1577" w:rsidRDefault="008571CC" w:rsidP="008571CC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Style w:val="aff"/>
        <w:tblW w:w="990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4"/>
        <w:gridCol w:w="7334"/>
      </w:tblGrid>
      <w:tr w:rsidR="00E56DC4" w:rsidRPr="008571CC" w:rsidTr="00466FDD">
        <w:trPr>
          <w:trHeight w:val="1785"/>
        </w:trPr>
        <w:tc>
          <w:tcPr>
            <w:tcW w:w="2574" w:type="dxa"/>
            <w:vAlign w:val="center"/>
          </w:tcPr>
          <w:p w:rsidR="00E56DC4" w:rsidRPr="008571CC" w:rsidRDefault="006D2B00" w:rsidP="00466FDD">
            <w:pPr>
              <w:jc w:val="center"/>
              <w:rPr>
                <w:rFonts w:ascii="Times New Roman" w:hAnsi="Times New Roman" w:cs="Times New Roman"/>
              </w:rPr>
            </w:pPr>
            <w:r w:rsidRPr="008571CC">
              <w:rPr>
                <w:rFonts w:ascii="Times New Roman" w:hAnsi="Times New Roman" w:cs="Times New Roman"/>
                <w:noProof/>
                <w:lang w:eastAsia="zh-CN"/>
              </w:rPr>
              <w:drawing>
                <wp:inline distT="0" distB="0" distL="0" distR="0" wp14:anchorId="08C0569F" wp14:editId="55C7BA72">
                  <wp:extent cx="1343962" cy="756000"/>
                  <wp:effectExtent l="0" t="0" r="0" b="0"/>
                  <wp:docPr id="1037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962" cy="756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4" w:type="dxa"/>
          </w:tcPr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  <w:r w:rsidRPr="008571CC">
              <w:rPr>
                <w:rFonts w:ascii="Times New Roman" w:hAnsi="Times New Roman" w:cs="Times New Roman"/>
                <w:b/>
              </w:rPr>
              <w:t>Полное название</w:t>
            </w:r>
          </w:p>
        </w:tc>
      </w:tr>
      <w:tr w:rsidR="00E56DC4" w:rsidRPr="008571CC" w:rsidTr="008571CC">
        <w:trPr>
          <w:trHeight w:val="9585"/>
        </w:trPr>
        <w:tc>
          <w:tcPr>
            <w:tcW w:w="9908" w:type="dxa"/>
            <w:gridSpan w:val="2"/>
          </w:tcPr>
          <w:p w:rsidR="00E56DC4" w:rsidRPr="008571CC" w:rsidRDefault="00E56DC4" w:rsidP="00466F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71CC">
              <w:rPr>
                <w:rFonts w:ascii="Times New Roman" w:hAnsi="Times New Roman" w:cs="Times New Roman"/>
                <w:b/>
              </w:rPr>
              <w:t>Информация</w:t>
            </w: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  <w:p w:rsidR="00E56DC4" w:rsidRPr="008571CC" w:rsidRDefault="00E56DC4" w:rsidP="00466FDD">
            <w:pPr>
              <w:rPr>
                <w:rFonts w:ascii="Times New Roman" w:hAnsi="Times New Roman" w:cs="Times New Roman"/>
              </w:rPr>
            </w:pPr>
          </w:p>
        </w:tc>
      </w:tr>
    </w:tbl>
    <w:p w:rsidR="00E56DC4" w:rsidRPr="008571CC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599" w:rsidRPr="008571CC" w:rsidRDefault="00644599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_GoBack"/>
      <w:bookmarkEnd w:id="0"/>
    </w:p>
    <w:p w:rsidR="00644599" w:rsidRPr="008571CC" w:rsidRDefault="00644599">
      <w:pPr>
        <w:spacing w:before="120"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</w:p>
    <w:sectPr w:rsidR="00644599" w:rsidRPr="008571CC" w:rsidSect="00CD06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414" w:rsidRDefault="00E56414">
      <w:pPr>
        <w:spacing w:after="0" w:line="240" w:lineRule="auto"/>
      </w:pPr>
      <w:r>
        <w:separator/>
      </w:r>
    </w:p>
  </w:endnote>
  <w:endnote w:type="continuationSeparator" w:id="0">
    <w:p w:rsidR="00E56414" w:rsidRDefault="00E56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2705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 w:rsidR="008571CC">
      <w:rPr>
        <w:rFonts w:eastAsia="Calibri"/>
        <w:noProof/>
        <w:color w:val="000000"/>
      </w:rPr>
      <w:t>2</w:t>
    </w:r>
    <w:r>
      <w:rPr>
        <w:rFonts w:eastAsia="Calibri"/>
        <w:color w:val="000000"/>
      </w:rPr>
      <w:fldChar w:fldCharType="end"/>
    </w:r>
  </w:p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414" w:rsidRDefault="00E56414">
      <w:pPr>
        <w:spacing w:after="0" w:line="240" w:lineRule="auto"/>
      </w:pPr>
      <w:r>
        <w:separator/>
      </w:r>
    </w:p>
  </w:footnote>
  <w:footnote w:type="continuationSeparator" w:id="0">
    <w:p w:rsidR="00E56414" w:rsidRDefault="00E56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9"/>
    <w:rsid w:val="000A1A14"/>
    <w:rsid w:val="001A31A7"/>
    <w:rsid w:val="00270528"/>
    <w:rsid w:val="002A79AE"/>
    <w:rsid w:val="002D72A7"/>
    <w:rsid w:val="00477E32"/>
    <w:rsid w:val="00526CD1"/>
    <w:rsid w:val="00644599"/>
    <w:rsid w:val="006D2B00"/>
    <w:rsid w:val="008571CC"/>
    <w:rsid w:val="0087105B"/>
    <w:rsid w:val="009941EB"/>
    <w:rsid w:val="00BE1F4E"/>
    <w:rsid w:val="00C264FC"/>
    <w:rsid w:val="00CD06D5"/>
    <w:rsid w:val="00D50E75"/>
    <w:rsid w:val="00E56414"/>
    <w:rsid w:val="00E56DC4"/>
    <w:rsid w:val="00E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D4EDC-4BF6-4188-B0DF-58EC6357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6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7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7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8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18CB"/>
  </w:style>
  <w:style w:type="paragraph" w:styleId="ab">
    <w:name w:val="footer"/>
    <w:basedOn w:val="a"/>
    <w:link w:val="ac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18CB"/>
  </w:style>
  <w:style w:type="character" w:customStyle="1" w:styleId="ad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e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eastAsia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eastAsia="Times New Roman" w:cs="Times New Roman"/>
    </w:rPr>
  </w:style>
  <w:style w:type="table" w:styleId="af">
    <w:name w:val="Table Grid"/>
    <w:basedOn w:val="a1"/>
    <w:uiPriority w:val="3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uiPriority w:val="99"/>
    <w:semiHidden/>
    <w:unhideWhenUsed/>
    <w:rsid w:val="00E9415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eastAsia="Times New Roman" w:cs="Times New Roman"/>
    </w:rPr>
  </w:style>
  <w:style w:type="paragraph" w:styleId="af2">
    <w:name w:val="No Spacing"/>
    <w:link w:val="af3"/>
    <w:uiPriority w:val="1"/>
    <w:qFormat/>
    <w:rsid w:val="00E105AF"/>
    <w:pPr>
      <w:spacing w:after="0" w:line="240" w:lineRule="auto"/>
    </w:pPr>
  </w:style>
  <w:style w:type="character" w:customStyle="1" w:styleId="af3">
    <w:name w:val="Без интервала Знак"/>
    <w:link w:val="af2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4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5">
    <w:name w:val="Balloon Text"/>
    <w:basedOn w:val="a"/>
    <w:link w:val="af6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7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8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682D1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  <w:style w:type="paragraph" w:styleId="af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kXfk9Hc7yu1qOKQ9UaucgcaFig==">CgMxLjAyCGguZ2pkZ3hzOAByITFtdDBXaUZhdHFTaHp2enY2WFk1N3BFYUxyRldvVHZGRw==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Пользователь Windows</cp:lastModifiedBy>
  <cp:revision>2</cp:revision>
  <cp:lastPrinted>2023-09-13T13:38:00Z</cp:lastPrinted>
  <dcterms:created xsi:type="dcterms:W3CDTF">2023-09-13T14:49:00Z</dcterms:created>
  <dcterms:modified xsi:type="dcterms:W3CDTF">2023-09-13T14:49:00Z</dcterms:modified>
</cp:coreProperties>
</file>