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D40A5A" w:rsidRDefault="003628A1" w:rsidP="009C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38A357E0" wp14:editId="6D6F094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Сценарий</w:t>
      </w:r>
    </w:p>
    <w:p w:rsidR="00797D95" w:rsidRPr="00D40A5A" w:rsidRDefault="00816B9A" w:rsidP="009C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внеурочного занятия</w:t>
      </w:r>
    </w:p>
    <w:p w:rsidR="00797D95" w:rsidRPr="00D40A5A" w:rsidRDefault="00816B9A" w:rsidP="009C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для обучающихся </w:t>
      </w:r>
      <w:r w:rsidR="005F3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10-11 классов, 1-2 курсов СПО</w:t>
      </w:r>
    </w:p>
    <w:p w:rsidR="00797D95" w:rsidRPr="009C742A" w:rsidRDefault="00816B9A" w:rsidP="009C742A">
      <w:pPr>
        <w:tabs>
          <w:tab w:val="left" w:pos="924"/>
        </w:tabs>
        <w:spacing w:after="0" w:line="360" w:lineRule="auto"/>
        <w:ind w:left="-57" w:right="-57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теме «</w:t>
      </w:r>
      <w:r w:rsidR="009C742A"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Транспорт Заполярья.</w:t>
      </w:r>
      <w:r w:rsid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742A"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Севере – движение</w:t>
      </w:r>
      <w:r w:rsidR="009C742A" w:rsidRPr="009C74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13F8F" w:rsidRPr="00D40A5A" w:rsidRDefault="00A13F8F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 занятия: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у обучающихся ценностного отношения к Мурманской области, ее потенциалу, понимание значимости региона для России.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Формируемые ценности: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патриотизм, любовь к малой родине.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результаты: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</w:p>
    <w:p w:rsidR="00CC0C82" w:rsidRPr="00D40A5A" w:rsidRDefault="00AF48F5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goog_rdk_0"/>
          <w:id w:val="-854718138"/>
        </w:sdtPr>
        <w:sdtEndPr/>
        <w:sdtContent>
          <w:r w:rsidR="00CC0C82"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>− формирование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самоопределению;</w:t>
          </w:r>
        </w:sdtContent>
      </w:sdt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1"/>
        <w:id w:val="287641228"/>
      </w:sdtPr>
      <w:sdtEndPr/>
      <w:sdtContent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  принимать участие в коллективном диалоге, высказывать свое отношение к обсуждаемым вопросам.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8A592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понимать значение 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перспективы развития </w:t>
      </w:r>
      <w:r w:rsidR="008A5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транспортной сферы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 и страны</w:t>
      </w:r>
      <w:r w:rsidR="008A5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занятия: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 минут.</w:t>
      </w: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Занятие предполагает использование презентации, включает анализ текстовой и визуальной информации.</w:t>
      </w:r>
    </w:p>
    <w:p w:rsidR="009C742A" w:rsidRDefault="00950CC6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73600" behindDoc="1" locked="0" layoutInCell="1" allowOverlap="1" wp14:anchorId="7A425708" wp14:editId="5E11BC80">
            <wp:simplePos x="0" y="0"/>
            <wp:positionH relativeFrom="page">
              <wp:posOffset>-1690</wp:posOffset>
            </wp:positionH>
            <wp:positionV relativeFrom="page">
              <wp:posOffset>23996</wp:posOffset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C82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CC0C82"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медиапроектор</w:t>
      </w:r>
      <w:proofErr w:type="spellEnd"/>
      <w:r w:rsidR="00CC0C82"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C0C82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0C82"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интерактивная доска, карта Мурманской области </w:t>
      </w:r>
    </w:p>
    <w:p w:rsidR="00CC0C82" w:rsidRPr="00D40A5A" w:rsidRDefault="00AF48F5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lastRenderedPageBreak/>
        <w:drawing>
          <wp:anchor distT="0" distB="0" distL="114300" distR="114300" simplePos="0" relativeHeight="251677696" behindDoc="1" locked="0" layoutInCell="1" allowOverlap="1" wp14:anchorId="068397A1" wp14:editId="015CA71A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C82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Материалы к занятию:</w:t>
      </w:r>
      <w:r w:rsidR="00CC0C82"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4"/>
        <w:id w:val="836652869"/>
      </w:sdtPr>
      <w:sdtEndPr/>
      <w:sdtContent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 xml:space="preserve">− сценарий; </w:t>
          </w:r>
        </w:p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>− методические рекомендации;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7"/>
        <w:id w:val="-204258502"/>
      </w:sdtPr>
      <w:sdtEndPr/>
      <w:sdtContent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 xml:space="preserve">− </w:t>
          </w:r>
          <w:r w:rsidR="009C742A">
            <w:rPr>
              <w:rFonts w:ascii="Times New Roman" w:hAnsi="Times New Roman" w:cs="Times New Roman"/>
              <w:sz w:val="28"/>
              <w:szCs w:val="28"/>
            </w:rPr>
            <w:t>презентационные материалы.</w:t>
          </w:r>
        </w:p>
      </w:sdtContent>
    </w:sdt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Этапы занятия: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Вводная (мотивационная) часть – до 5 мин.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Основная часть – до 20 мин.  </w:t>
      </w:r>
    </w:p>
    <w:p w:rsidR="00797D95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Заключительная часть, обобщение, рефлексия – до 5 мин.</w:t>
      </w:r>
    </w:p>
    <w:p w:rsidR="00797D95" w:rsidRPr="00D40A5A" w:rsidRDefault="00816B9A" w:rsidP="0025092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tbl>
      <w:tblPr>
        <w:tblStyle w:val="ac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975"/>
      </w:tblGrid>
      <w:tr w:rsidR="00D40A5A" w:rsidRPr="00D40A5A" w:rsidTr="00250928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D40A5A" w:rsidRDefault="00816B9A" w:rsidP="003773A0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D40A5A" w:rsidRDefault="00816B9A" w:rsidP="003773A0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D40A5A" w:rsidRDefault="00816B9A" w:rsidP="003773A0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обучающихся</w:t>
            </w:r>
          </w:p>
        </w:tc>
      </w:tr>
      <w:tr w:rsidR="00D40A5A" w:rsidRPr="00D40A5A" w:rsidTr="002C303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D40A5A" w:rsidRDefault="00816B9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D40A5A" w:rsidRDefault="00816B9A" w:rsidP="003773A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1.</w:t>
            </w:r>
          </w:p>
          <w:p w:rsidR="00CC0C82" w:rsidRPr="00D40A5A" w:rsidRDefault="00410309" w:rsidP="003773A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C3CEB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Продолжаем изучение Мурманской области.</w:t>
            </w:r>
          </w:p>
          <w:p w:rsidR="008A592A" w:rsidRPr="008A592A" w:rsidRDefault="00410309" w:rsidP="008A592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A592A" w:rsidRPr="008A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 – одна из важнейших составляющих экономики Мурманской области.</w:t>
            </w:r>
          </w:p>
          <w:p w:rsidR="008A592A" w:rsidRDefault="008A592A" w:rsidP="008A59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Региональная транспортная система обеспечивает транспортировку людей и товаров между различными районами и населенными пунктами в пределах региона. Это способствует увеличению доступности ресурсов, рынков сбыта, а также улучшению качества жизни жителей.</w:t>
            </w:r>
          </w:p>
          <w:p w:rsidR="008A592A" w:rsidRDefault="008A592A" w:rsidP="008A59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92A" w:rsidRPr="00D40A5A" w:rsidRDefault="008A592A" w:rsidP="008A59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2.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A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Транспортная система включает автомобильный, воздушный, железнодорожный, морской, внутренний водный и трубопроводный виды транспорта. Элементами транспортной системы являются также промышленный транспорт и городской общественный транспорт.</w:t>
            </w:r>
          </w:p>
          <w:p w:rsidR="008A592A" w:rsidRPr="008A592A" w:rsidRDefault="008A592A" w:rsidP="008A59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 вы думаете, какой вид транспорта является ведущим для нашего региона? Почему? </w:t>
            </w:r>
          </w:p>
          <w:p w:rsidR="003773A0" w:rsidRDefault="008A592A" w:rsidP="008A59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Железнодорожный: </w:t>
            </w:r>
            <w:r w:rsidRPr="008A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большие объемы грузов; возмо</w:t>
            </w:r>
            <w:r w:rsidR="007C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жна перевозка как твердых, так и</w:t>
            </w:r>
            <w:r w:rsidRPr="008A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сыпучих, огнеопасных грузов; широкая сеть маршруто</w:t>
            </w:r>
            <w:r w:rsidR="007C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 промежуточными остановками)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Развитие экономики Мурманской области напрямую зависит от развития транспортной инфраструктуры, расположенной на ее территории. </w:t>
            </w:r>
          </w:p>
          <w:p w:rsidR="001C44A3" w:rsidRDefault="001C44A3" w:rsidP="008A592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8A592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Слайд 3.</w:t>
            </w:r>
          </w:p>
          <w:p w:rsidR="001C44A3" w:rsidRPr="003773A0" w:rsidRDefault="001C44A3" w:rsidP="001C44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Внимание на экран.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9" w:rsidRDefault="00410309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4BF8" w:rsidRDefault="007C4BF8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4BF8" w:rsidRDefault="007C4BF8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E1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1C44A3" w:rsidRDefault="001C44A3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4BF8" w:rsidRDefault="007C4BF8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4BF8" w:rsidRPr="00D40A5A" w:rsidRDefault="001C44A3" w:rsidP="007C4BF8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Смотрят видеоролик.</w:t>
            </w:r>
          </w:p>
        </w:tc>
      </w:tr>
      <w:tr w:rsidR="00D40A5A" w:rsidRPr="00D40A5A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D40A5A" w:rsidRDefault="00950CC6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186DC9D6" wp14:editId="46E4D8E7">
                  <wp:simplePos x="0" y="0"/>
                  <wp:positionH relativeFrom="page">
                    <wp:posOffset>-913130</wp:posOffset>
                  </wp:positionH>
                  <wp:positionV relativeFrom="page">
                    <wp:posOffset>-712470</wp:posOffset>
                  </wp:positionV>
                  <wp:extent cx="7559675" cy="1068959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6B9A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Основная часть.</w:t>
            </w:r>
            <w:r w:rsidRPr="00D40A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44A3" w:rsidRDefault="003773A0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C44A3"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Мурманской области вопрос логистики и экспорта — один из ключевых приоритетов. Продолжается работа над созданием и модернизацией инфраструктуры Северного морского пути, который является стратегическим транспортным коридором национального и мирового значения</w:t>
            </w:r>
            <w:r w:rsidR="007C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2025 году </w:t>
            </w:r>
            <w:r w:rsidR="001C44A3"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 отметит своё 500-летие. 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пленарной сессии в рамках Дня Мурманской области на выставке «Россия»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губернатор Андрей Чибис представил логистический потенциал региона. Глава региона отметил, что 2023 год стал временем прорывных событий в области развития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Севморпути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Меньше чем за год было проложено почти 49,7 км железнодорожного пути, построено 137 искусственных сооружений, в том числе 11 мостов и путепроводов. Мост через реку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Тулома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состоит из восьми пролетных строений и двух береговых эстакад общей длиной 1313 метров.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4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 основой Мурманского транспортного узла.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Западный транспортно-логистический узел (ЗТЛУ) будет построен на расширенной территории опережающего развития (ТОР)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Столица Арктики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Мурманской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44A3" w:rsidRDefault="007C4BF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Планируется </w:t>
            </w:r>
            <w:r w:rsidR="001C44A3"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перевалка грузов между контейнеровозами ледового класса, которые будут идти по Северному морскому пути, и судами </w:t>
            </w:r>
            <w:proofErr w:type="spellStart"/>
            <w:r w:rsidR="001C44A3"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неледового</w:t>
            </w:r>
            <w:proofErr w:type="spellEnd"/>
            <w:r w:rsidR="001C44A3"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класса. В составе транспортно-логистического узла запланировано строительство терминала и двух глубоководных причалов. Объём инвестиций оценивается более чем в 44,5 миллиарда рублей, а запуск объекта обеспечит работой более 700 человек</w:t>
            </w:r>
            <w:r w:rsid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сооружения ЗТЛУ вошёл в состав плана развития Северного морского пути на период до 2035 года, утвержденного правительством Российской Федерации.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5.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Внимание на экран.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6.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Мурманский морской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порт — ключевой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транспортной инфраструктуры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Арктики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Основанный в 1915 году, порт является старейшим градообразующим предприятием города Мурманска, занимает почетное место в десятке самых крупных портов страны по объемам перевалки грузов.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Благодаря особому расположению на побережье Баренцева моря, глубоководный незамерзающий порт обеспечивает круглогодичную навигацию судов и надежный выход в Мировой океан, соединяя важнейшие логистические центры по всему миру. Отсутствие потребности в ледокольном и защитных сооружениях делает его универсальным для обслуживания </w:t>
            </w:r>
            <w:r w:rsidR="00AF48F5" w:rsidRPr="00D40A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15ACFE4F" wp14:editId="28A4E695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-723471</wp:posOffset>
                  </wp:positionV>
                  <wp:extent cx="7559675" cy="10689590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крупнотоннажных судов. Порт способен обрабатывать различные типы грузов: от нефти и газа до угля, минеральных удобрений и металлов.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7.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Акватория порта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общей длиной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более 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2 350 м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рейдовых перегрузочных комплекса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лубина на рейде варьируется от 20 до 60 метров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0A5A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Основные направления работы порта: п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еревалка арктической нефти через Мурманск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о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бработка и накопление грузов широкой номенклатуры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т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ранспо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тно-экспедиторское обслуживание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о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бработка атомного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лихтеровоза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-контейнеровоза «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Севморпуть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8.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декабре 2024 года в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первые после реконструкции второго причала к нему ошвартовался балкер «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Capesize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Судно-гигант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загрузили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антрацитом, который предназначается для экспорта в страны Азии.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Второй причал по праву называется историческим. Он был построен в 1916 году. Теперь 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самый современный в порту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увелич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ена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12,1 м, длин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причальной линии 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284 м.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14 причалов порта уже три способны 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суда-гиганты. В целом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мощности ММТП способны переваливать до 24 млн грузов различной номенклатуры.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первую неделю января 2025 года погружено 247,4 тысяч тонн грузов. Из них навалочных грузов: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Segoe UI Symbol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45% - антрацит;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Segoe UI Symbol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34% - железорудный концентрат;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Segoe UI Symbol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19% - уголь.</w:t>
            </w:r>
          </w:p>
          <w:p w:rsidR="001C44A3" w:rsidRPr="003773A0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грузооборот ММТП обеспечивается навалочными грузами. Тем не менее порт сохраняет универсальность в перевалке грузов - одно из главных конкурентных преимуществ.</w:t>
            </w:r>
          </w:p>
          <w:p w:rsidR="00D40A5A" w:rsidRPr="003773A0" w:rsidRDefault="00D40A5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A" w:rsidRDefault="003A542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44A3" w:rsidRDefault="00021167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Новые рекорды ставит и </w:t>
            </w:r>
            <w:r w:rsid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воздушный порт г. Мурманска.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потока желающих побывать в регионе продолжается уже несколько лет, и многие выбирают именно воздушный транспорт.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Эксперты говорят, что Мурманск приближается к статусу одной из важнейших круглогодичных точек притяжения туристов со всей страны, и цифровые итоги аэропорта это подтверждают.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ушедшем 2024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пассажиропоток аэропорта «Мурманск»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увеличился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по сравнению с 2023 годом и составил 1 466 649 человек.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Объёмы грузооборота также возросли на 39,7% и достигли 3 237,133 тонн.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AF48F5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0850B251" wp14:editId="1AD57E82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-731306</wp:posOffset>
                  </wp:positionV>
                  <wp:extent cx="7559675" cy="10689590"/>
                  <wp:effectExtent l="0" t="0" r="317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44A3"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В настоящее время действует 9 внутренних направлений и 1 международное: Москва, Санкт-Петербург, Череповец, Архангельск, Сочи, Казань, Калининград, Калуга, Пермь и Минск. 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Авиационное обслуживание населения и доставка товаров в районы Мурманской области воздушным транспортом осуществляется в Терском районе на социально значимом муниципальном маршруте регулярных пассажирских авиаперевозок «Умба – Варзуга – Кузомень –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Чаваньга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Тетрино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Стрельна –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Чапома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Пялица – Умба» круглогодично 1 раз в неделю и в Ловозерском районе по маршрутам: «Ловозеро – Краснощелье – Ловозеро», «Ловозеро –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Каневка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Сосновка – Ловозеро» круглогодично 2 раза в неделю.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прошлом году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перевезено 3,9 тыс. человек и 220,9 тонны продовольственных и непродовольственных товаров и грузов.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Мурманский аэропорт расположен в 24 километрах от областного центра. Он был построен в 1976 году и за прошедшее время серьезно устарел. В период отпусков и туристического сезона аэровокзал с большим трудом вмещает всех пассажиров, желающих вылететь.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необходимости реконструкции самого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вокзала и всей прилегающей инфраструктуры или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терминала говорилось давно. В 2023 году стройка началась. 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Слайд 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10</w:t>
            </w:r>
            <w:r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.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- Внимание на экран.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Слайд 11.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- </w:t>
            </w:r>
            <w:r w:rsidRPr="001C44A3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Транспортная система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региона </w:t>
            </w:r>
            <w:r w:rsidRPr="001C44A3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и </w:t>
            </w:r>
            <w:r w:rsidR="00021167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общественный транспорт, р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азвитие, которого </w:t>
            </w:r>
            <w:r w:rsidRPr="001C44A3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включен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1C44A3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в стратегический план «На Севере – жить». 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Более 45,5 млн пассажиров перевезено общественным транспортом региона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в 2024 году.</w:t>
            </w:r>
          </w:p>
          <w:p w:rsidR="00CC0C82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Масштабное обновление парка автобусов и троллейбусов началось в 2021 году и на сегодняшний день в нашем регионе из 362 единиц (88 троллейбусов и 274 автобуса) общественного транспорта, постоянно работающего на линии, в рамках программы уже обновлено 283 единицы (66 троллейбусов и 217 автобусов). 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100%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обновили парк общественного транспорта </w:t>
            </w:r>
            <w:proofErr w:type="gram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ЗАТО Североморск и Александровск, в городах Апатиты, Кировск, Мончегорск и Оленегорск, Полярные Зори, а также в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Печенгском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округе и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Ловозерском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44A3" w:rsidRDefault="001C44A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44A3" w:rsidRPr="001C44A3" w:rsidRDefault="00B50D18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C44A3"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всех регулируемых маршрутов в Мурманской области осуществляет Единая платформа управления </w:t>
            </w:r>
            <w:r w:rsidR="00AF48F5" w:rsidRPr="00D40A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0BB572E9" wp14:editId="4B060DF7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-726261</wp:posOffset>
                  </wp:positionV>
                  <wp:extent cx="7559675" cy="10689590"/>
                  <wp:effectExtent l="0" t="0" r="317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44A3"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транспортной системой – в ее мониторинге находятся более 450 транспортных средств.</w:t>
            </w:r>
          </w:p>
          <w:p w:rsidR="00CC0C82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основе данных этой платформы был разработан сервис </w:t>
            </w:r>
            <w:proofErr w:type="spellStart"/>
            <w:proofErr w:type="gram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транспортсевера.рф</w:t>
            </w:r>
            <w:proofErr w:type="spellEnd"/>
            <w:proofErr w:type="gram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позволяющий отслеживать маршруты общественного транспорта и рассчитывать время его прибытия.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Жители и гости Мурманской области могут отследить передвижение общественного транспорта в режиме реального времени с помощью портала </w:t>
            </w:r>
            <w:proofErr w:type="spellStart"/>
            <w:proofErr w:type="gram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транспортсевера.рф</w:t>
            </w:r>
            <w:proofErr w:type="spellEnd"/>
            <w:proofErr w:type="gram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адаптированного для использования на мобильном телефоне и доступного по ссылке без загрузки отдельных приложений.  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Портал «Транспорт Севера» поможет пассажиру выбрать нужный маршрут из предложенных – от остановки до остановки – как на городских, так и на междугородних сообщениях с учетом возможных пересадок и времени в пути.  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Избранные маршруты для быстрого поиска авторизованный пользователь может добавить в раздел «Закладки», а также оценить конкретный транспорт или остановку по пятибалльной шкале.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C44A3" w:rsidRDefault="001C44A3" w:rsidP="001C4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начала 2024 года портал посетили более 95 тысяч человек.</w:t>
            </w:r>
          </w:p>
          <w:p w:rsidR="001C44A3" w:rsidRDefault="001C44A3" w:rsidP="001C4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Default="001C44A3" w:rsidP="001C4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13.</w:t>
            </w:r>
          </w:p>
          <w:p w:rsidR="001C44A3" w:rsidRDefault="001C44A3" w:rsidP="001C4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Мурманской области пригор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одные железнодорожные перевозки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осуществляются по трем маршрутам: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Пояконда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Кандалакша, Кандалакша – Мурманск и туристический маршрут Мурманск – Апатиты «Лыжная Стрела», который начинает курсировать в декабре. В этом году пригородным ж/д транспортом перевезено более 70 тысяч пассажиров. </w:t>
            </w:r>
          </w:p>
          <w:p w:rsidR="001C44A3" w:rsidRDefault="001C44A3" w:rsidP="001C4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2025 году планируется запуск скоростной электрички   Мурманск-Кандалакша.</w:t>
            </w:r>
          </w:p>
          <w:p w:rsidR="001C44A3" w:rsidRPr="001C44A3" w:rsidRDefault="001C44A3" w:rsidP="001C4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44A3" w:rsidRPr="001C44A3" w:rsidRDefault="001C44A3" w:rsidP="001C4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Слайд 14. </w:t>
            </w:r>
          </w:p>
          <w:p w:rsidR="001C44A3" w:rsidRDefault="001C44A3" w:rsidP="001C4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осуществления 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перевозок пассажиров и грузов </w:t>
            </w:r>
            <w:proofErr w:type="gramStart"/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ЗАТО г. Островной функционирует морская линия «Мурманск – Островной – Мурманск» (круглогодично). </w:t>
            </w:r>
          </w:p>
          <w:p w:rsidR="001C44A3" w:rsidRPr="001C44A3" w:rsidRDefault="001C44A3" w:rsidP="001C4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летний период курсирует маршрут «Мурманск – Островной –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Чаваньга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Островной – Мурманск» (с заходом по требованию на рейды сел Сосновка,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Чапома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Тетрино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 </w:t>
            </w:r>
          </w:p>
          <w:p w:rsidR="00F337F9" w:rsidRDefault="001C44A3" w:rsidP="001C4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обеспечения потребности населения в пассажирских перевозках, при необход</w:t>
            </w:r>
            <w:r w:rsidR="00021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имости, по заявке администрации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ЗАТО г. </w:t>
            </w:r>
            <w:proofErr w:type="gram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Островной</w:t>
            </w:r>
            <w:r w:rsidR="007A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привлекается</w:t>
            </w:r>
            <w:proofErr w:type="gram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воздушный транспорт (вертолет МИ 8, грузоподъемность 2 тонн, </w:t>
            </w:r>
            <w:proofErr w:type="spellStart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пассажировместимость</w:t>
            </w:r>
            <w:proofErr w:type="spellEnd"/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пасс.).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C44A3" w:rsidRPr="00F337F9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P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P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Pr="00D40A5A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P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1C44A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676CA" w:rsidRDefault="00A676C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Pr="00D40A5A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7F0" w:rsidRPr="00D40A5A" w:rsidRDefault="001627F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F8" w:rsidRDefault="006D71F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7C4BF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Смотрят видеоролик.</w:t>
            </w: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70DC" w:rsidRDefault="005C70DC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Pr="00D40A5A" w:rsidRDefault="001C44A3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1C44A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167" w:rsidRPr="00D40A5A" w:rsidRDefault="00021167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Смотрят видеоролик.</w:t>
            </w:r>
          </w:p>
        </w:tc>
      </w:tr>
      <w:tr w:rsidR="00D40A5A" w:rsidRPr="00D40A5A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B1" w:rsidRPr="00D40A5A" w:rsidRDefault="001858B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A3" w:rsidRPr="00D40A5A" w:rsidRDefault="001C44A3" w:rsidP="001C44A3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15.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Т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ранспортная система обеспечивает условия экономического роста, повышения конкурентоспособности </w:t>
            </w:r>
            <w:r w:rsidR="007A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региональной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экономики и качества жизни населения. </w:t>
            </w:r>
          </w:p>
          <w:p w:rsidR="001C44A3" w:rsidRP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 играет важную роль в развитии конкурентных преимуществ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региона.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 к безопасным и качественным транспортным услугам определяет эффективность развития производства, бизнеса и социальной сферы.</w:t>
            </w:r>
          </w:p>
          <w:p w:rsidR="001C44A3" w:rsidRDefault="001C44A3" w:rsidP="001C44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Большую роль играет транспорт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решении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социальных проблем, в обеспечении </w:t>
            </w:r>
            <w:r w:rsidR="007A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культурных, деловых и туристических</w:t>
            </w:r>
            <w:r w:rsidRPr="001C4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поездок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44A3" w:rsidRDefault="001C44A3" w:rsidP="001C44A3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Транспорт нашего региона </w:t>
            </w:r>
            <w:r w:rsidR="007A4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 развивающаяся отрасль, которая требует высококвалифицированных специалистов.  В профессиональных образовательных организациях нашего региона можно получить востребованные профессии в транспортной сфере.</w:t>
            </w:r>
          </w:p>
          <w:p w:rsidR="00A57E30" w:rsidRPr="00D40A5A" w:rsidRDefault="001C44A3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58B1" w:rsidRPr="00D40A5A" w:rsidRDefault="007F487F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769BA" w:rsidRPr="00D40A5A" w:rsidRDefault="003628A1" w:rsidP="00E1146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57C41859" wp14:editId="18E6FEA7">
            <wp:simplePos x="0" y="0"/>
            <wp:positionH relativeFrom="page">
              <wp:posOffset>10616</wp:posOffset>
            </wp:positionH>
            <wp:positionV relativeFrom="page">
              <wp:posOffset>0</wp:posOffset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69BA" w:rsidRPr="00D40A5A" w:rsidSect="009C742A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21167"/>
    <w:rsid w:val="000212C4"/>
    <w:rsid w:val="00027E88"/>
    <w:rsid w:val="00032777"/>
    <w:rsid w:val="000516E0"/>
    <w:rsid w:val="000963D6"/>
    <w:rsid w:val="000E17BF"/>
    <w:rsid w:val="0011757B"/>
    <w:rsid w:val="001627F0"/>
    <w:rsid w:val="001858B1"/>
    <w:rsid w:val="001C44A3"/>
    <w:rsid w:val="001F4BC4"/>
    <w:rsid w:val="002168C2"/>
    <w:rsid w:val="00220A78"/>
    <w:rsid w:val="00250928"/>
    <w:rsid w:val="00271A24"/>
    <w:rsid w:val="00282E0D"/>
    <w:rsid w:val="00292156"/>
    <w:rsid w:val="002B58EC"/>
    <w:rsid w:val="002C3037"/>
    <w:rsid w:val="00301502"/>
    <w:rsid w:val="00310386"/>
    <w:rsid w:val="0031318E"/>
    <w:rsid w:val="0034083C"/>
    <w:rsid w:val="00350369"/>
    <w:rsid w:val="003628A1"/>
    <w:rsid w:val="00365A4E"/>
    <w:rsid w:val="003773A0"/>
    <w:rsid w:val="003A542A"/>
    <w:rsid w:val="003C3CEB"/>
    <w:rsid w:val="00410309"/>
    <w:rsid w:val="004654AF"/>
    <w:rsid w:val="004A5F93"/>
    <w:rsid w:val="00585E81"/>
    <w:rsid w:val="005925AE"/>
    <w:rsid w:val="005C5A0B"/>
    <w:rsid w:val="005C70DC"/>
    <w:rsid w:val="005E760E"/>
    <w:rsid w:val="005F3883"/>
    <w:rsid w:val="006500D4"/>
    <w:rsid w:val="006529C0"/>
    <w:rsid w:val="00653B56"/>
    <w:rsid w:val="006769BA"/>
    <w:rsid w:val="00694340"/>
    <w:rsid w:val="006D71F8"/>
    <w:rsid w:val="0079567B"/>
    <w:rsid w:val="00797D95"/>
    <w:rsid w:val="007A4EB1"/>
    <w:rsid w:val="007C4BF8"/>
    <w:rsid w:val="007E40C9"/>
    <w:rsid w:val="007F487F"/>
    <w:rsid w:val="00800D3E"/>
    <w:rsid w:val="00816B9A"/>
    <w:rsid w:val="0084692D"/>
    <w:rsid w:val="008756D8"/>
    <w:rsid w:val="0088149F"/>
    <w:rsid w:val="00883734"/>
    <w:rsid w:val="008A592A"/>
    <w:rsid w:val="00921E5D"/>
    <w:rsid w:val="00950CC6"/>
    <w:rsid w:val="009A41FA"/>
    <w:rsid w:val="009A5E4F"/>
    <w:rsid w:val="009C742A"/>
    <w:rsid w:val="009F5A14"/>
    <w:rsid w:val="00A13F8F"/>
    <w:rsid w:val="00A5257C"/>
    <w:rsid w:val="00A57E30"/>
    <w:rsid w:val="00A676CA"/>
    <w:rsid w:val="00AE094C"/>
    <w:rsid w:val="00AE65D4"/>
    <w:rsid w:val="00AF48F5"/>
    <w:rsid w:val="00B50D18"/>
    <w:rsid w:val="00B70086"/>
    <w:rsid w:val="00BD590E"/>
    <w:rsid w:val="00C132E6"/>
    <w:rsid w:val="00C15D6C"/>
    <w:rsid w:val="00C549EF"/>
    <w:rsid w:val="00C8751C"/>
    <w:rsid w:val="00CA0663"/>
    <w:rsid w:val="00CB58FB"/>
    <w:rsid w:val="00CC0C82"/>
    <w:rsid w:val="00D40A5A"/>
    <w:rsid w:val="00DD3DD7"/>
    <w:rsid w:val="00E1146A"/>
    <w:rsid w:val="00E44ED4"/>
    <w:rsid w:val="00E6445D"/>
    <w:rsid w:val="00EA7828"/>
    <w:rsid w:val="00EF17E2"/>
    <w:rsid w:val="00F06B9B"/>
    <w:rsid w:val="00F11114"/>
    <w:rsid w:val="00F32497"/>
    <w:rsid w:val="00F337F9"/>
    <w:rsid w:val="00F40BC8"/>
    <w:rsid w:val="00F70E10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F7C0F6-F5D5-47A2-9D41-8BFDE54A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2023-11-15T11:54:00Z</cp:lastPrinted>
  <dcterms:created xsi:type="dcterms:W3CDTF">2025-01-16T07:04:00Z</dcterms:created>
  <dcterms:modified xsi:type="dcterms:W3CDTF">2025-01-16T07:04:00Z</dcterms:modified>
</cp:coreProperties>
</file>