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99CA" w14:textId="77777777" w:rsidR="00BD3306" w:rsidRPr="00D30448" w:rsidRDefault="00D30448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40081D6A" wp14:editId="125D416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D3044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1501C9E1" w14:textId="0796053F" w:rsidR="00545AA4" w:rsidRPr="00D30448" w:rsidRDefault="006F647C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BD3306" w:rsidRPr="00D3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D30448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2F05C3">
        <w:rPr>
          <w:rFonts w:ascii="Times New Roman" w:hAnsi="Times New Roman" w:cs="Times New Roman"/>
          <w:b/>
          <w:sz w:val="28"/>
          <w:szCs w:val="28"/>
        </w:rPr>
        <w:t>5-7</w:t>
      </w:r>
      <w:r w:rsidR="003B4DD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00AA7B02" w14:textId="684F70D9" w:rsidR="006F647C" w:rsidRPr="00D30448" w:rsidRDefault="00545AA4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3B4DDE" w:rsidRPr="003B4DDE">
        <w:rPr>
          <w:rFonts w:ascii="Times New Roman" w:hAnsi="Times New Roman" w:cs="Times New Roman"/>
          <w:b/>
          <w:sz w:val="28"/>
          <w:szCs w:val="28"/>
        </w:rPr>
        <w:t>Энергетика Заполярья</w:t>
      </w:r>
      <w:r w:rsidRPr="00D30448">
        <w:rPr>
          <w:rFonts w:ascii="Times New Roman" w:hAnsi="Times New Roman" w:cs="Times New Roman"/>
          <w:b/>
          <w:sz w:val="28"/>
          <w:szCs w:val="28"/>
        </w:rPr>
        <w:t>»</w:t>
      </w:r>
    </w:p>
    <w:p w14:paraId="273DAD08" w14:textId="77777777" w:rsidR="00BD3306" w:rsidRPr="00D30448" w:rsidRDefault="00BD3306" w:rsidP="00D304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3D351" w14:textId="175D75D6" w:rsidR="00BD3306" w:rsidRPr="00D30448" w:rsidRDefault="00BD3306" w:rsidP="00D30448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сформировать у обучающихся ценностное отношение к </w:t>
      </w:r>
      <w:r w:rsidR="0063606C">
        <w:rPr>
          <w:rFonts w:ascii="Times New Roman" w:hAnsi="Times New Roman" w:cs="Times New Roman"/>
          <w:sz w:val="28"/>
          <w:szCs w:val="28"/>
        </w:rPr>
        <w:t xml:space="preserve">экономическим достижениям </w:t>
      </w:r>
      <w:r w:rsidR="00F72B8C">
        <w:rPr>
          <w:rFonts w:ascii="Times New Roman" w:hAnsi="Times New Roman" w:cs="Times New Roman"/>
          <w:sz w:val="28"/>
          <w:szCs w:val="28"/>
        </w:rPr>
        <w:t xml:space="preserve">и возможностям </w:t>
      </w:r>
      <w:r w:rsidR="0063606C">
        <w:rPr>
          <w:rFonts w:ascii="Times New Roman" w:hAnsi="Times New Roman" w:cs="Times New Roman"/>
          <w:sz w:val="28"/>
          <w:szCs w:val="28"/>
        </w:rPr>
        <w:t>Мурманской области</w:t>
      </w:r>
      <w:r w:rsidRPr="00D304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6E8D5F" w14:textId="05BE3333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30448">
        <w:rPr>
          <w:rFonts w:ascii="Times New Roman" w:hAnsi="Times New Roman" w:cs="Times New Roman"/>
          <w:sz w:val="28"/>
          <w:szCs w:val="28"/>
        </w:rPr>
        <w:t xml:space="preserve"> </w:t>
      </w:r>
      <w:r w:rsidR="0063606C" w:rsidRPr="00DE547E">
        <w:rPr>
          <w:rFonts w:ascii="Times New Roman" w:hAnsi="Times New Roman" w:cs="Times New Roman"/>
          <w:sz w:val="28"/>
          <w:szCs w:val="28"/>
        </w:rPr>
        <w:t xml:space="preserve">любовь к малой </w:t>
      </w:r>
      <w:r w:rsidR="0063606C">
        <w:rPr>
          <w:rFonts w:ascii="Times New Roman" w:hAnsi="Times New Roman" w:cs="Times New Roman"/>
          <w:sz w:val="28"/>
          <w:szCs w:val="28"/>
        </w:rPr>
        <w:t>родине;</w:t>
      </w:r>
      <w:r w:rsidR="0063606C" w:rsidRPr="00DE547E">
        <w:rPr>
          <w:rFonts w:ascii="Times New Roman" w:hAnsi="Times New Roman" w:cs="Times New Roman"/>
          <w:sz w:val="28"/>
          <w:szCs w:val="28"/>
        </w:rPr>
        <w:t xml:space="preserve"> </w:t>
      </w:r>
      <w:r w:rsidR="0063606C">
        <w:rPr>
          <w:rFonts w:ascii="Times New Roman" w:hAnsi="Times New Roman" w:cs="Times New Roman"/>
          <w:sz w:val="28"/>
          <w:szCs w:val="28"/>
        </w:rPr>
        <w:t>активная гражданская позиция</w:t>
      </w:r>
      <w:r w:rsidR="00F72B8C">
        <w:rPr>
          <w:rFonts w:ascii="Times New Roman" w:hAnsi="Times New Roman" w:cs="Times New Roman"/>
          <w:sz w:val="28"/>
          <w:szCs w:val="28"/>
        </w:rPr>
        <w:t>,</w:t>
      </w:r>
      <w:r w:rsidR="00F72B8C" w:rsidRPr="00F72B8C">
        <w:rPr>
          <w:rFonts w:ascii="Times New Roman" w:hAnsi="Times New Roman" w:cs="Times New Roman"/>
          <w:sz w:val="28"/>
          <w:szCs w:val="28"/>
        </w:rPr>
        <w:t xml:space="preserve"> </w:t>
      </w:r>
      <w:r w:rsidR="00F72B8C">
        <w:rPr>
          <w:rFonts w:ascii="Times New Roman" w:hAnsi="Times New Roman" w:cs="Times New Roman"/>
          <w:sz w:val="28"/>
          <w:szCs w:val="28"/>
        </w:rPr>
        <w:t>установка на осмысление технического развития на основе научных фактов, ориентация в деятельности на систему современных научных представлений</w:t>
      </w:r>
      <w:r w:rsidRPr="00D30448">
        <w:rPr>
          <w:rFonts w:ascii="Times New Roman" w:hAnsi="Times New Roman" w:cs="Times New Roman"/>
          <w:sz w:val="28"/>
          <w:szCs w:val="28"/>
        </w:rPr>
        <w:t>.</w:t>
      </w:r>
    </w:p>
    <w:p w14:paraId="45326DE2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3AAE5CC8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C7525CA" w14:textId="753EE8A3" w:rsidR="0063606C" w:rsidRPr="004107D8" w:rsidRDefault="0063606C" w:rsidP="0063606C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 xml:space="preserve">развитие любознательности и формирование интереса к изучению </w:t>
      </w:r>
      <w:r w:rsidR="00F72B8C">
        <w:rPr>
          <w:rFonts w:ascii="Times New Roman" w:hAnsi="Times New Roman" w:cs="Times New Roman"/>
          <w:sz w:val="28"/>
          <w:szCs w:val="28"/>
        </w:rPr>
        <w:t>энергетики</w:t>
      </w:r>
      <w:r w:rsidRPr="004107D8">
        <w:rPr>
          <w:rFonts w:ascii="Times New Roman" w:hAnsi="Times New Roman" w:cs="Times New Roman"/>
          <w:sz w:val="28"/>
          <w:szCs w:val="28"/>
        </w:rPr>
        <w:t xml:space="preserve"> Мурманской области;</w:t>
      </w:r>
    </w:p>
    <w:p w14:paraId="1537A175" w14:textId="77777777" w:rsidR="0063606C" w:rsidRDefault="0063606C" w:rsidP="0063606C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человека;</w:t>
      </w:r>
    </w:p>
    <w:p w14:paraId="1239CEA3" w14:textId="631FA0C9" w:rsidR="0063606C" w:rsidRPr="004107D8" w:rsidRDefault="0063606C" w:rsidP="0063606C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 xml:space="preserve">готовность и способность обучающихся к саморазвитию и самообразованию на основе мотивации к обучению и познанию </w:t>
      </w:r>
      <w:r w:rsidR="00F72B8C">
        <w:rPr>
          <w:rFonts w:ascii="Times New Roman" w:hAnsi="Times New Roman" w:cs="Times New Roman"/>
          <w:sz w:val="28"/>
          <w:szCs w:val="28"/>
        </w:rPr>
        <w:t xml:space="preserve">энергетики </w:t>
      </w:r>
      <w:r w:rsidRPr="004107D8">
        <w:rPr>
          <w:rFonts w:ascii="Times New Roman" w:hAnsi="Times New Roman" w:cs="Times New Roman"/>
          <w:sz w:val="28"/>
          <w:szCs w:val="28"/>
        </w:rPr>
        <w:t>Мурманской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1A46C0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7DB92AE6" w14:textId="77777777" w:rsidR="0063606C" w:rsidRDefault="00BD3306" w:rsidP="0063606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sz w:val="28"/>
          <w:szCs w:val="28"/>
        </w:rPr>
        <w:t xml:space="preserve">− </w:t>
      </w:r>
      <w:r w:rsidR="0063606C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63606C"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 w:rsidR="0063606C"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="0063606C" w:rsidRPr="00FE1549">
        <w:rPr>
          <w:rFonts w:ascii="Times New Roman" w:hAnsi="Times New Roman" w:cs="Times New Roman"/>
          <w:sz w:val="28"/>
          <w:szCs w:val="28"/>
        </w:rPr>
        <w:t>;</w:t>
      </w:r>
    </w:p>
    <w:p w14:paraId="43AFAA19" w14:textId="77777777" w:rsidR="0063606C" w:rsidRPr="0001501E" w:rsidRDefault="0063606C" w:rsidP="0063606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5A63EA06" w14:textId="451D5454" w:rsidR="00BD3306" w:rsidRPr="00D30448" w:rsidRDefault="0063606C" w:rsidP="00636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 xml:space="preserve">– анализировать текстовую, графическую информацию, понимать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01501E">
        <w:rPr>
          <w:rFonts w:ascii="Times New Roman" w:hAnsi="Times New Roman" w:cs="Times New Roman"/>
          <w:sz w:val="28"/>
          <w:szCs w:val="28"/>
        </w:rPr>
        <w:t xml:space="preserve"> смысл и значение</w:t>
      </w:r>
      <w:r w:rsidR="00BD3306" w:rsidRPr="00D30448">
        <w:rPr>
          <w:rFonts w:ascii="Times New Roman" w:hAnsi="Times New Roman" w:cs="Times New Roman"/>
          <w:sz w:val="28"/>
          <w:szCs w:val="28"/>
        </w:rPr>
        <w:t>.</w:t>
      </w:r>
    </w:p>
    <w:p w14:paraId="4615D80C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385D6E9C" w14:textId="5A29E550" w:rsidR="000F78DC" w:rsidRDefault="00A07D2E" w:rsidP="000F78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49907751"/>
      <w:r w:rsidR="00F72B8C">
        <w:rPr>
          <w:rFonts w:ascii="Times New Roman" w:eastAsia="Times New Roman" w:hAnsi="Times New Roman" w:cs="Times New Roman"/>
          <w:sz w:val="28"/>
          <w:szCs w:val="28"/>
        </w:rPr>
        <w:t>характеризовать значимость Кольской АЭС и уникальность технологических решений, реализованных в её работе</w:t>
      </w:r>
      <w:r w:rsidR="000F78D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692425" w14:textId="4E1D6EA1" w:rsidR="000F78DC" w:rsidRDefault="000F78DC" w:rsidP="000F78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B8C">
        <w:rPr>
          <w:rFonts w:ascii="Times New Roman" w:eastAsia="Times New Roman" w:hAnsi="Times New Roman" w:cs="Times New Roman"/>
          <w:sz w:val="28"/>
          <w:szCs w:val="28"/>
        </w:rPr>
        <w:t>пояснять значение атомной энергетики для региона и страны в целом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CC02FA7" w14:textId="315EAADE" w:rsidR="00BD3306" w:rsidRPr="00D30448" w:rsidRDefault="008A1CEC" w:rsidP="000F78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1EA1DFDC" wp14:editId="4D02316C">
            <wp:simplePos x="0" y="0"/>
            <wp:positionH relativeFrom="page">
              <wp:posOffset>76200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8DC" w:rsidRPr="0001501E">
        <w:rPr>
          <w:rFonts w:ascii="Times New Roman" w:hAnsi="Times New Roman" w:cs="Times New Roman"/>
          <w:sz w:val="28"/>
          <w:szCs w:val="28"/>
        </w:rPr>
        <w:t>–</w:t>
      </w:r>
      <w:r w:rsidR="000F7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F72B8C">
        <w:rPr>
          <w:rFonts w:ascii="Times New Roman" w:eastAsia="Times New Roman" w:hAnsi="Times New Roman" w:cs="Times New Roman"/>
          <w:sz w:val="28"/>
          <w:szCs w:val="28"/>
        </w:rPr>
        <w:t>приводить примеры, подтверждающие техническую уникальность и направленность деятельности Кольской АЭС на повышение экологической безопасности</w:t>
      </w:r>
      <w:r w:rsidR="00BD3306" w:rsidRPr="00D304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F10950" w14:textId="27C23E1B" w:rsidR="00DB1103" w:rsidRPr="00D30448" w:rsidRDefault="00DB1103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30448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Продолжительность занятия: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30 минут. </w:t>
      </w:r>
    </w:p>
    <w:p w14:paraId="70FF0E69" w14:textId="21D7709E" w:rsidR="00DB1103" w:rsidRPr="00D30448" w:rsidRDefault="00DB1103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30448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Форма занятия: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беседа. Занятие предполагает использование </w:t>
      </w:r>
      <w:r w:rsidR="0063606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мультимедийной презентации, </w:t>
      </w:r>
      <w:r w:rsidR="008A1CE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видеороликов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AF12C5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включает 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анализ визуальной и текстовой информации.</w:t>
      </w:r>
      <w:r w:rsidR="00EF5E2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Занятие может быть проведено </w:t>
      </w:r>
      <w:r w:rsidR="00E66575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в форме экскурсии на Кольс</w:t>
      </w:r>
      <w:r w:rsidR="00141FA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кую АЭС. Информация о </w:t>
      </w:r>
      <w:r w:rsidR="00E66575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контактах для подготовки и проведения экскурсии представлена на сайте Кольской АЭС во вкладке «Пресс-центр. Экскурсии на АЭС» (</w:t>
      </w:r>
      <w:hyperlink r:id="rId6" w:history="1">
        <w:r w:rsidR="00E66575" w:rsidRPr="00094B37">
          <w:rPr>
            <w:rStyle w:val="a3"/>
            <w:rFonts w:ascii="Times New Roman" w:eastAsiaTheme="minorHAnsi" w:hAnsi="Times New Roman" w:cs="Times New Roman"/>
            <w:kern w:val="2"/>
            <w:sz w:val="28"/>
            <w:szCs w:val="28"/>
            <w:lang w:eastAsia="en-US"/>
          </w:rPr>
          <w:t>https://www.rosenergoatom.ru/stations_projects/sayt-kolskoy-aes/press-tsentr/</w:t>
        </w:r>
      </w:hyperlink>
      <w:r w:rsidR="00E66575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).</w:t>
      </w:r>
    </w:p>
    <w:p w14:paraId="30918C14" w14:textId="2AF1D1E0" w:rsidR="003F4E34" w:rsidRPr="00D30448" w:rsidRDefault="003F4E34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="00DB1103" w:rsidRPr="00D30448">
        <w:rPr>
          <w:rFonts w:ascii="Times New Roman" w:hAnsi="Times New Roman" w:cs="Times New Roman"/>
          <w:sz w:val="28"/>
          <w:szCs w:val="28"/>
        </w:rPr>
        <w:t>медиапроектор, интерактивная доска</w:t>
      </w:r>
      <w:r w:rsidR="0063606C">
        <w:rPr>
          <w:rFonts w:ascii="Times New Roman" w:hAnsi="Times New Roman" w:cs="Times New Roman"/>
          <w:sz w:val="28"/>
          <w:szCs w:val="28"/>
        </w:rPr>
        <w:t>.</w:t>
      </w:r>
    </w:p>
    <w:p w14:paraId="5AB79A5B" w14:textId="6D1DBABB" w:rsidR="003F4E34" w:rsidRPr="00D30448" w:rsidRDefault="003F4E34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D304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A96CA6" w14:textId="43DE987C" w:rsidR="003F4E34" w:rsidRPr="00D30448" w:rsidRDefault="003F4E34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14:paraId="111604BE" w14:textId="4ECD747B" w:rsidR="003F4E34" w:rsidRPr="00D30448" w:rsidRDefault="007D6E86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sz w:val="28"/>
          <w:szCs w:val="28"/>
        </w:rPr>
        <w:t>−</w:t>
      </w:r>
      <w:r w:rsidR="003F4E34" w:rsidRPr="00D30448">
        <w:rPr>
          <w:rFonts w:ascii="Times New Roman" w:hAnsi="Times New Roman" w:cs="Times New Roman"/>
          <w:sz w:val="28"/>
          <w:szCs w:val="28"/>
        </w:rPr>
        <w:t xml:space="preserve"> презентационные материалы</w:t>
      </w:r>
      <w:r w:rsidR="00DB1103" w:rsidRPr="00D30448">
        <w:rPr>
          <w:rFonts w:ascii="Times New Roman" w:hAnsi="Times New Roman" w:cs="Times New Roman"/>
          <w:sz w:val="28"/>
          <w:szCs w:val="28"/>
        </w:rPr>
        <w:t>.</w:t>
      </w:r>
    </w:p>
    <w:p w14:paraId="3F2D2567" w14:textId="7216458E" w:rsidR="003F4E34" w:rsidRPr="00D30448" w:rsidRDefault="003F4E34" w:rsidP="00D304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44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4200B0BE" w14:textId="13592B90" w:rsidR="003F4E34" w:rsidRPr="00D30448" w:rsidRDefault="003F4E34" w:rsidP="00D304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44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2F893813" w14:textId="31BB6351" w:rsidR="003F4E34" w:rsidRPr="00D30448" w:rsidRDefault="003F4E34" w:rsidP="00D304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44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3E38FC95" w14:textId="6C9A9C42" w:rsidR="003F4E34" w:rsidRPr="00D30448" w:rsidRDefault="003F4E34" w:rsidP="00D304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44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1D5214B8" w14:textId="02EA47AF" w:rsidR="007D6E86" w:rsidRDefault="008A1CEC" w:rsidP="00D304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8CB3A" wp14:editId="6FE0A8D5">
                <wp:simplePos x="0" y="0"/>
                <wp:positionH relativeFrom="column">
                  <wp:posOffset>728345</wp:posOffset>
                </wp:positionH>
                <wp:positionV relativeFrom="paragraph">
                  <wp:posOffset>562610</wp:posOffset>
                </wp:positionV>
                <wp:extent cx="1402080" cy="1691640"/>
                <wp:effectExtent l="38100" t="0" r="0" b="80010"/>
                <wp:wrapNone/>
                <wp:docPr id="7" name="Д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70272">
                          <a:off x="0" y="0"/>
                          <a:ext cx="1402080" cy="1691640"/>
                        </a:xfrm>
                        <a:prstGeom prst="arc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694AD1A" id="Дуга 7" o:spid="_x0000_s1026" style="position:absolute;margin-left:57.35pt;margin-top:44.3pt;width:110.4pt;height:133.2pt;rotation:11217876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2080,169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" path="m701040,nsc1088214,,1402080,378687,1402080,845820r-701040,l701040,xem701040,nfc1088214,,1402080,378687,1402080,845820e" filled="f" strokecolor="#4579b8 [3044]" strokeweight="4.5pt">
                <v:path arrowok="t" o:connecttype="custom" o:connectlocs="701040,0;1402080,845820" o:connectangles="0,0"/>
              </v:shape>
            </w:pict>
          </mc:Fallback>
        </mc:AlternateContent>
      </w:r>
      <w:r w:rsidR="007D6E86" w:rsidRPr="00D30448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подготовка</w:t>
      </w:r>
      <w:r w:rsidR="007D6E86" w:rsidRPr="00D304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32ADA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занятия класс делится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две-три группы. Рекомендуется </w:t>
      </w:r>
      <w:r w:rsidR="00032ADA">
        <w:rPr>
          <w:rFonts w:ascii="Times New Roman" w:eastAsia="Times New Roman" w:hAnsi="Times New Roman" w:cs="Times New Roman"/>
          <w:sz w:val="28"/>
          <w:szCs w:val="28"/>
        </w:rPr>
        <w:t xml:space="preserve">в кабинете </w:t>
      </w:r>
      <w:r>
        <w:rPr>
          <w:rFonts w:ascii="Times New Roman" w:eastAsia="Times New Roman" w:hAnsi="Times New Roman" w:cs="Times New Roman"/>
          <w:sz w:val="28"/>
          <w:szCs w:val="28"/>
        </w:rPr>
        <w:t>расставить столы</w:t>
      </w:r>
      <w:r w:rsidR="00032ADA">
        <w:rPr>
          <w:rFonts w:ascii="Times New Roman" w:eastAsia="Times New Roman" w:hAnsi="Times New Roman" w:cs="Times New Roman"/>
          <w:sz w:val="28"/>
          <w:szCs w:val="28"/>
        </w:rPr>
        <w:t xml:space="preserve"> так, чтобы участники одно</w:t>
      </w:r>
      <w:r>
        <w:rPr>
          <w:rFonts w:ascii="Times New Roman" w:eastAsia="Times New Roman" w:hAnsi="Times New Roman" w:cs="Times New Roman"/>
          <w:sz w:val="28"/>
          <w:szCs w:val="28"/>
        </w:rPr>
        <w:t>й группы размещались полукругом.</w:t>
      </w:r>
    </w:p>
    <w:p w14:paraId="71455A99" w14:textId="73DBEBF5" w:rsidR="00032ADA" w:rsidRDefault="008A1CEC" w:rsidP="008A1C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50D2C7" wp14:editId="3DAF18BC">
                <wp:simplePos x="0" y="0"/>
                <wp:positionH relativeFrom="column">
                  <wp:posOffset>3318510</wp:posOffset>
                </wp:positionH>
                <wp:positionV relativeFrom="paragraph">
                  <wp:posOffset>69849</wp:posOffset>
                </wp:positionV>
                <wp:extent cx="1655527" cy="1263932"/>
                <wp:effectExtent l="0" t="0" r="40005" b="31750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5478" flipV="1">
                          <a:off x="0" y="0"/>
                          <a:ext cx="1655527" cy="1263932"/>
                        </a:xfrm>
                        <a:prstGeom prst="arc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E31F11B" id="Дуга 8" o:spid="_x0000_s1026" style="position:absolute;margin-left:261.3pt;margin-top:5.5pt;width:130.35pt;height:99.5pt;rotation:627531fd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5527,1263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" path="m827763,nsc1284924,,1655527,282941,1655527,631966r-827763,c827764,421311,827763,210655,827763,xem827763,nfc1284924,,1655527,282941,1655527,631966e" filled="f" strokecolor="#4579b8 [3044]" strokeweight="4.5pt">
                <v:path arrowok="t" o:connecttype="custom" o:connectlocs="827763,0;1655527,631966" o:connectangles="0,0"/>
              </v:shape>
            </w:pict>
          </mc:Fallback>
        </mc:AlternateContent>
      </w:r>
      <w:r w:rsidR="00032ADA">
        <w:rPr>
          <w:rFonts w:ascii="Times New Roman" w:eastAsia="Times New Roman" w:hAnsi="Times New Roman" w:cs="Times New Roman"/>
          <w:sz w:val="28"/>
          <w:szCs w:val="28"/>
        </w:rPr>
        <w:t>Экран</w:t>
      </w:r>
    </w:p>
    <w:p w14:paraId="7F421DE7" w14:textId="7DD43377" w:rsidR="00032ADA" w:rsidRDefault="008A1CEC" w:rsidP="00D304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067FE87" wp14:editId="32C40AB6">
                <wp:simplePos x="0" y="0"/>
                <wp:positionH relativeFrom="margin">
                  <wp:posOffset>2599055</wp:posOffset>
                </wp:positionH>
                <wp:positionV relativeFrom="paragraph">
                  <wp:posOffset>15875</wp:posOffset>
                </wp:positionV>
                <wp:extent cx="815340" cy="243840"/>
                <wp:effectExtent l="0" t="0" r="2286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E0897D3" id="Прямоугольник 6" o:spid="_x0000_s1026" style="position:absolute;margin-left:204.65pt;margin-top:1.25pt;width:64.2pt;height:19.2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" fillcolor="white [3212]" strokecolor="#243f60 [1604]" strokeweight="2pt">
                <v:fill opacity="0"/>
                <w10:wrap anchorx="margin"/>
              </v:rect>
            </w:pict>
          </mc:Fallback>
        </mc:AlternateContent>
      </w:r>
      <w:r w:rsidR="00032AD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4D121" wp14:editId="3E897184">
                <wp:simplePos x="0" y="0"/>
                <wp:positionH relativeFrom="column">
                  <wp:posOffset>4116704</wp:posOffset>
                </wp:positionH>
                <wp:positionV relativeFrom="paragraph">
                  <wp:posOffset>234950</wp:posOffset>
                </wp:positionV>
                <wp:extent cx="510540" cy="167640"/>
                <wp:effectExtent l="19050" t="171450" r="0" b="1562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98757">
                          <a:off x="0" y="0"/>
                          <a:ext cx="5105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2D321F" id="Прямоугольник 4" o:spid="_x0000_s1026" style="position:absolute;margin-left:324.15pt;margin-top:18.5pt;width:40.2pt;height:13.2pt;rotation:-2513571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" fillcolor="#4f81bd [3204]" strokecolor="#243f60 [1604]" strokeweight="2pt"/>
            </w:pict>
          </mc:Fallback>
        </mc:AlternateContent>
      </w:r>
      <w:r w:rsidR="00032AD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C1DC9" wp14:editId="118D9C14">
                <wp:simplePos x="0" y="0"/>
                <wp:positionH relativeFrom="column">
                  <wp:posOffset>1228725</wp:posOffset>
                </wp:positionH>
                <wp:positionV relativeFrom="paragraph">
                  <wp:posOffset>234950</wp:posOffset>
                </wp:positionV>
                <wp:extent cx="510540" cy="167640"/>
                <wp:effectExtent l="133350" t="19050" r="175260" b="38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13412">
                          <a:off x="0" y="0"/>
                          <a:ext cx="51054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844C4A" id="Прямоугольник 3" o:spid="_x0000_s1026" style="position:absolute;margin-left:96.75pt;margin-top:18.5pt;width:40.2pt;height:13.2pt;rotation:3072996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" fillcolor="#4f81bd [3204]" strokecolor="#243f60 [1604]" strokeweight="2pt"/>
            </w:pict>
          </mc:Fallback>
        </mc:AlternateContent>
      </w:r>
    </w:p>
    <w:p w14:paraId="12C4F0F1" w14:textId="2C9C7AE2" w:rsidR="00032ADA" w:rsidRDefault="00032ADA" w:rsidP="00D304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97EB3E" w14:textId="77777777" w:rsidR="008A1CEC" w:rsidRDefault="008A1CEC" w:rsidP="00D3044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BA07B8" w14:textId="77777777" w:rsidR="008A1CEC" w:rsidRDefault="008A1CEC" w:rsidP="00D3044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DCA2CF" w14:textId="77777777" w:rsidR="008A1CEC" w:rsidRDefault="008A1CEC" w:rsidP="00D3044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FF96D9" w14:textId="77777777" w:rsidR="00F04ADB" w:rsidRDefault="00F0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2398514" w14:textId="45F58BC3" w:rsidR="006F647C" w:rsidRPr="00D30448" w:rsidRDefault="006F647C" w:rsidP="00D3044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1. </w:t>
      </w:r>
      <w:r w:rsidR="00FA7108" w:rsidRPr="00D30448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14:paraId="73B309BC" w14:textId="3B383D05" w:rsidR="00543A6C" w:rsidRPr="00D30448" w:rsidRDefault="002247B1" w:rsidP="00D3044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71552" behindDoc="1" locked="0" layoutInCell="1" allowOverlap="1" wp14:anchorId="00975CCD" wp14:editId="7789BD42">
            <wp:simplePos x="0" y="0"/>
            <wp:positionH relativeFrom="page">
              <wp:posOffset>-1690</wp:posOffset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8DC">
        <w:rPr>
          <w:rFonts w:ascii="Times New Roman" w:hAnsi="Times New Roman" w:cs="Times New Roman"/>
          <w:sz w:val="28"/>
          <w:szCs w:val="28"/>
        </w:rPr>
        <w:t xml:space="preserve">Необходимо акцентировать внимание учащихся на </w:t>
      </w:r>
      <w:r w:rsidR="00F72B8C">
        <w:rPr>
          <w:rFonts w:ascii="Times New Roman" w:hAnsi="Times New Roman" w:cs="Times New Roman"/>
          <w:sz w:val="28"/>
          <w:szCs w:val="28"/>
        </w:rPr>
        <w:t>уникальности Кольской АЭС и её значимости для системы энергообеспечения Мурманской области</w:t>
      </w:r>
      <w:r w:rsidR="0063606C">
        <w:rPr>
          <w:rFonts w:ascii="Times New Roman" w:hAnsi="Times New Roman" w:cs="Times New Roman"/>
          <w:sz w:val="28"/>
          <w:szCs w:val="28"/>
        </w:rPr>
        <w:t>.</w:t>
      </w:r>
    </w:p>
    <w:p w14:paraId="3689575A" w14:textId="77777777" w:rsidR="00FA7108" w:rsidRPr="00D30448" w:rsidRDefault="00FA7108" w:rsidP="00D3044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4C25AD83" w14:textId="68A27390" w:rsidR="00A07D2E" w:rsidRDefault="000F78DC" w:rsidP="00A07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занятия</w:t>
      </w:r>
      <w:r w:rsidR="00032ADA">
        <w:rPr>
          <w:rFonts w:ascii="Times New Roman" w:hAnsi="Times New Roman" w:cs="Times New Roman"/>
          <w:sz w:val="28"/>
          <w:szCs w:val="28"/>
        </w:rPr>
        <w:t xml:space="preserve"> основной акцент должен быть сделан на безопасности Кольской АЭС, уникальности используемых технологий, </w:t>
      </w:r>
      <w:r w:rsidR="00582317">
        <w:rPr>
          <w:rFonts w:ascii="Times New Roman" w:hAnsi="Times New Roman" w:cs="Times New Roman"/>
          <w:sz w:val="28"/>
          <w:szCs w:val="28"/>
        </w:rPr>
        <w:t>важности</w:t>
      </w:r>
      <w:r w:rsidR="00032ADA">
        <w:rPr>
          <w:rFonts w:ascii="Times New Roman" w:hAnsi="Times New Roman" w:cs="Times New Roman"/>
          <w:sz w:val="28"/>
          <w:szCs w:val="28"/>
        </w:rPr>
        <w:t xml:space="preserve"> станции для региона. </w:t>
      </w:r>
      <w:proofErr w:type="spellStart"/>
      <w:r w:rsidR="00032ADA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="00582317">
        <w:rPr>
          <w:rFonts w:ascii="Times New Roman" w:hAnsi="Times New Roman" w:cs="Times New Roman"/>
          <w:sz w:val="28"/>
          <w:szCs w:val="28"/>
        </w:rPr>
        <w:t xml:space="preserve">, </w:t>
      </w:r>
      <w:r w:rsidR="00032ADA">
        <w:rPr>
          <w:rFonts w:ascii="Times New Roman" w:hAnsi="Times New Roman" w:cs="Times New Roman"/>
          <w:sz w:val="28"/>
          <w:szCs w:val="28"/>
        </w:rPr>
        <w:t>как основная характеристика формы проведения основной части занятия (викторины)</w:t>
      </w:r>
      <w:r w:rsidR="00582317">
        <w:rPr>
          <w:rFonts w:ascii="Times New Roman" w:hAnsi="Times New Roman" w:cs="Times New Roman"/>
          <w:sz w:val="28"/>
          <w:szCs w:val="28"/>
        </w:rPr>
        <w:t xml:space="preserve">, </w:t>
      </w:r>
      <w:r w:rsidR="00032ADA">
        <w:rPr>
          <w:rFonts w:ascii="Times New Roman" w:hAnsi="Times New Roman" w:cs="Times New Roman"/>
          <w:sz w:val="28"/>
          <w:szCs w:val="28"/>
        </w:rPr>
        <w:t xml:space="preserve">не должна перекрывать основную идею </w:t>
      </w:r>
      <w:r w:rsidR="00684467">
        <w:rPr>
          <w:rFonts w:ascii="Times New Roman" w:hAnsi="Times New Roman" w:cs="Times New Roman"/>
          <w:sz w:val="28"/>
          <w:szCs w:val="28"/>
        </w:rPr>
        <w:t>– расширение</w:t>
      </w:r>
      <w:bookmarkStart w:id="1" w:name="_GoBack"/>
      <w:bookmarkEnd w:id="1"/>
      <w:r w:rsidR="006844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4467"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End"/>
      <w:r w:rsidR="00684467">
        <w:rPr>
          <w:rFonts w:ascii="Times New Roman" w:hAnsi="Times New Roman" w:cs="Times New Roman"/>
          <w:sz w:val="28"/>
          <w:szCs w:val="28"/>
        </w:rPr>
        <w:t xml:space="preserve"> </w:t>
      </w:r>
      <w:r w:rsidR="00032ADA">
        <w:rPr>
          <w:rFonts w:ascii="Times New Roman" w:hAnsi="Times New Roman" w:cs="Times New Roman"/>
          <w:sz w:val="28"/>
          <w:szCs w:val="28"/>
        </w:rPr>
        <w:t>обучающихся об атомной энергетике</w:t>
      </w:r>
      <w:r w:rsidR="00A07D2E">
        <w:rPr>
          <w:rFonts w:ascii="Times New Roman" w:hAnsi="Times New Roman" w:cs="Times New Roman"/>
          <w:sz w:val="28"/>
          <w:szCs w:val="28"/>
        </w:rPr>
        <w:t>.</w:t>
      </w:r>
    </w:p>
    <w:p w14:paraId="36DCDA53" w14:textId="7414701E" w:rsidR="00226C8F" w:rsidRDefault="00226C8F" w:rsidP="00A07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викторины у</w:t>
      </w:r>
      <w:r w:rsidR="00684467">
        <w:rPr>
          <w:rFonts w:ascii="Times New Roman" w:hAnsi="Times New Roman" w:cs="Times New Roman"/>
          <w:sz w:val="28"/>
          <w:szCs w:val="28"/>
        </w:rPr>
        <w:t>читель на доске чертит</w:t>
      </w:r>
      <w:r w:rsidR="006718BD">
        <w:rPr>
          <w:rFonts w:ascii="Times New Roman" w:hAnsi="Times New Roman" w:cs="Times New Roman"/>
          <w:sz w:val="28"/>
          <w:szCs w:val="28"/>
        </w:rPr>
        <w:t xml:space="preserve"> таблицу</w:t>
      </w:r>
      <w:r w:rsidR="00684467">
        <w:rPr>
          <w:rFonts w:ascii="Times New Roman" w:hAnsi="Times New Roman" w:cs="Times New Roman"/>
          <w:sz w:val="28"/>
          <w:szCs w:val="28"/>
        </w:rPr>
        <w:t>.</w:t>
      </w:r>
      <w:r w:rsidR="006718B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7"/>
        <w:gridCol w:w="2426"/>
        <w:gridCol w:w="2426"/>
        <w:gridCol w:w="2426"/>
      </w:tblGrid>
      <w:tr w:rsidR="00684467" w14:paraId="60B630D2" w14:textId="77777777" w:rsidTr="00684467">
        <w:tc>
          <w:tcPr>
            <w:tcW w:w="2067" w:type="dxa"/>
          </w:tcPr>
          <w:p w14:paraId="099B6561" w14:textId="77777777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190E134A" w14:textId="0FCEBFA9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команда</w:t>
            </w:r>
          </w:p>
        </w:tc>
        <w:tc>
          <w:tcPr>
            <w:tcW w:w="2426" w:type="dxa"/>
          </w:tcPr>
          <w:p w14:paraId="4C06AA04" w14:textId="1E5EC916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команда</w:t>
            </w:r>
          </w:p>
        </w:tc>
        <w:tc>
          <w:tcPr>
            <w:tcW w:w="2426" w:type="dxa"/>
          </w:tcPr>
          <w:p w14:paraId="36B534C5" w14:textId="12213A75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команда</w:t>
            </w:r>
          </w:p>
        </w:tc>
      </w:tr>
      <w:tr w:rsidR="00684467" w14:paraId="5F6F8B17" w14:textId="77777777" w:rsidTr="00684467">
        <w:tc>
          <w:tcPr>
            <w:tcW w:w="2067" w:type="dxa"/>
          </w:tcPr>
          <w:p w14:paraId="1DE47E87" w14:textId="60EA9D91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14:paraId="487BDE87" w14:textId="298CE972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26" w:type="dxa"/>
          </w:tcPr>
          <w:p w14:paraId="5314ACA5" w14:textId="77777777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5B301A58" w14:textId="77777777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467" w14:paraId="76B44AF7" w14:textId="77777777" w:rsidTr="00684467">
        <w:tc>
          <w:tcPr>
            <w:tcW w:w="2067" w:type="dxa"/>
          </w:tcPr>
          <w:p w14:paraId="057BFC9F" w14:textId="549C71AB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6" w:type="dxa"/>
          </w:tcPr>
          <w:p w14:paraId="5537EB7D" w14:textId="61D6B8CA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5D51F718" w14:textId="7E2B6D15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26" w:type="dxa"/>
          </w:tcPr>
          <w:p w14:paraId="2C814802" w14:textId="77777777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467" w14:paraId="662C1C17" w14:textId="77777777" w:rsidTr="00684467">
        <w:tc>
          <w:tcPr>
            <w:tcW w:w="2067" w:type="dxa"/>
          </w:tcPr>
          <w:p w14:paraId="3E0385C2" w14:textId="54539098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6" w:type="dxa"/>
          </w:tcPr>
          <w:p w14:paraId="7DACE88D" w14:textId="00970E12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D626F1E" w14:textId="77777777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744DC283" w14:textId="6304B550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84467" w14:paraId="4E355A1B" w14:textId="77777777" w:rsidTr="00684467">
        <w:tc>
          <w:tcPr>
            <w:tcW w:w="2067" w:type="dxa"/>
          </w:tcPr>
          <w:p w14:paraId="33DDB144" w14:textId="2AE68082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6" w:type="dxa"/>
          </w:tcPr>
          <w:p w14:paraId="453E8BFA" w14:textId="282F2651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26" w:type="dxa"/>
          </w:tcPr>
          <w:p w14:paraId="0B8CC5B3" w14:textId="77777777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32890945" w14:textId="77777777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467" w14:paraId="52578AF2" w14:textId="77777777" w:rsidTr="00684467">
        <w:tc>
          <w:tcPr>
            <w:tcW w:w="2067" w:type="dxa"/>
          </w:tcPr>
          <w:p w14:paraId="5054D134" w14:textId="056AFA64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6" w:type="dxa"/>
          </w:tcPr>
          <w:p w14:paraId="6FCEA6EE" w14:textId="5AE64E40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26" w:type="dxa"/>
          </w:tcPr>
          <w:p w14:paraId="65E6F298" w14:textId="1D0E9403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26" w:type="dxa"/>
          </w:tcPr>
          <w:p w14:paraId="67F58E0E" w14:textId="5350F5BB" w:rsidR="00684467" w:rsidRDefault="00684467" w:rsidP="00226C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63352223" w14:textId="536E8444" w:rsidR="00032ADA" w:rsidRDefault="006718BD" w:rsidP="00A07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каждого вопрос</w:t>
      </w:r>
      <w:r w:rsidR="006844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соответствующих строках фиксируются ответы участников. За каждый верный ответ выставляется 1 балл.</w:t>
      </w:r>
      <w:r w:rsidR="00226C8F">
        <w:rPr>
          <w:rFonts w:ascii="Times New Roman" w:hAnsi="Times New Roman" w:cs="Times New Roman"/>
          <w:sz w:val="28"/>
          <w:szCs w:val="28"/>
        </w:rPr>
        <w:t xml:space="preserve"> В таблице можно записать </w:t>
      </w:r>
      <w:r w:rsidR="00684467">
        <w:rPr>
          <w:rFonts w:ascii="Times New Roman" w:hAnsi="Times New Roman" w:cs="Times New Roman"/>
          <w:sz w:val="28"/>
          <w:szCs w:val="28"/>
        </w:rPr>
        <w:t>«</w:t>
      </w:r>
      <w:r w:rsidR="00226C8F">
        <w:rPr>
          <w:rFonts w:ascii="Times New Roman" w:hAnsi="Times New Roman" w:cs="Times New Roman"/>
          <w:sz w:val="28"/>
          <w:szCs w:val="28"/>
        </w:rPr>
        <w:t>1 балл</w:t>
      </w:r>
      <w:r w:rsidR="00684467">
        <w:rPr>
          <w:rFonts w:ascii="Times New Roman" w:hAnsi="Times New Roman" w:cs="Times New Roman"/>
          <w:sz w:val="28"/>
          <w:szCs w:val="28"/>
        </w:rPr>
        <w:t>»</w:t>
      </w:r>
      <w:r w:rsidR="00226C8F">
        <w:rPr>
          <w:rFonts w:ascii="Times New Roman" w:hAnsi="Times New Roman" w:cs="Times New Roman"/>
          <w:sz w:val="28"/>
          <w:szCs w:val="28"/>
        </w:rPr>
        <w:t xml:space="preserve"> или поставить знак «+».</w:t>
      </w:r>
      <w:r w:rsidR="00141FA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тоги </w:t>
      </w:r>
      <w:r w:rsidR="00141FA8">
        <w:rPr>
          <w:rFonts w:ascii="Times New Roman" w:hAnsi="Times New Roman" w:cs="Times New Roman"/>
          <w:sz w:val="28"/>
          <w:szCs w:val="28"/>
        </w:rPr>
        <w:t xml:space="preserve">подводятся </w:t>
      </w:r>
      <w:r>
        <w:rPr>
          <w:rFonts w:ascii="Times New Roman" w:hAnsi="Times New Roman" w:cs="Times New Roman"/>
          <w:sz w:val="28"/>
          <w:szCs w:val="28"/>
        </w:rPr>
        <w:t>путем суммирования балло</w:t>
      </w:r>
      <w:r w:rsidR="000E0CF8">
        <w:rPr>
          <w:rFonts w:ascii="Times New Roman" w:hAnsi="Times New Roman" w:cs="Times New Roman"/>
          <w:sz w:val="28"/>
          <w:szCs w:val="28"/>
        </w:rPr>
        <w:t>в за все ответы каждой команды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1660A1" w14:textId="75BBB0BF" w:rsidR="00370A3F" w:rsidRDefault="00226C8F" w:rsidP="00A07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беседы важно отреагировать на вы</w:t>
      </w:r>
      <w:r w:rsidR="00141FA8">
        <w:rPr>
          <w:rFonts w:ascii="Times New Roman" w:hAnsi="Times New Roman" w:cs="Times New Roman"/>
          <w:sz w:val="28"/>
          <w:szCs w:val="28"/>
        </w:rPr>
        <w:t>сказывания обучающихся, касающие</w:t>
      </w:r>
      <w:r>
        <w:rPr>
          <w:rFonts w:ascii="Times New Roman" w:hAnsi="Times New Roman" w:cs="Times New Roman"/>
          <w:sz w:val="28"/>
          <w:szCs w:val="28"/>
        </w:rPr>
        <w:t>ся в целом вопросов безопасности атомной энергетик</w:t>
      </w:r>
      <w:r w:rsidR="00141FA8">
        <w:rPr>
          <w:rFonts w:ascii="Times New Roman" w:hAnsi="Times New Roman" w:cs="Times New Roman"/>
          <w:sz w:val="28"/>
          <w:szCs w:val="28"/>
        </w:rPr>
        <w:t>и. С</w:t>
      </w:r>
      <w:r>
        <w:rPr>
          <w:rFonts w:ascii="Times New Roman" w:hAnsi="Times New Roman" w:cs="Times New Roman"/>
          <w:sz w:val="28"/>
          <w:szCs w:val="28"/>
        </w:rPr>
        <w:t xml:space="preserve">ледует подчеркнуть, что три наиболее тяжелые по своим последствиям аварии на АЭС в мире </w:t>
      </w:r>
      <w:r w:rsidR="00370A3F">
        <w:rPr>
          <w:rFonts w:ascii="Times New Roman" w:hAnsi="Times New Roman" w:cs="Times New Roman"/>
          <w:sz w:val="28"/>
          <w:szCs w:val="28"/>
        </w:rPr>
        <w:t>(Три-</w:t>
      </w:r>
      <w:proofErr w:type="spellStart"/>
      <w:r w:rsidR="00370A3F">
        <w:rPr>
          <w:rFonts w:ascii="Times New Roman" w:hAnsi="Times New Roman" w:cs="Times New Roman"/>
          <w:sz w:val="28"/>
          <w:szCs w:val="28"/>
        </w:rPr>
        <w:t>Майл</w:t>
      </w:r>
      <w:proofErr w:type="spellEnd"/>
      <w:r w:rsidR="00370A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70A3F">
        <w:rPr>
          <w:rFonts w:ascii="Times New Roman" w:hAnsi="Times New Roman" w:cs="Times New Roman"/>
          <w:sz w:val="28"/>
          <w:szCs w:val="28"/>
        </w:rPr>
        <w:t>Айленд</w:t>
      </w:r>
      <w:proofErr w:type="spellEnd"/>
      <w:r w:rsidR="00370A3F">
        <w:rPr>
          <w:rFonts w:ascii="Times New Roman" w:hAnsi="Times New Roman" w:cs="Times New Roman"/>
          <w:sz w:val="28"/>
          <w:szCs w:val="28"/>
        </w:rPr>
        <w:t xml:space="preserve"> (США, 1979 г.), Чернобыль (Украинская ССР, 1</w:t>
      </w:r>
      <w:r w:rsidR="00684467">
        <w:rPr>
          <w:rFonts w:ascii="Times New Roman" w:hAnsi="Times New Roman" w:cs="Times New Roman"/>
          <w:sz w:val="28"/>
          <w:szCs w:val="28"/>
        </w:rPr>
        <w:t>986), Фокусима-1 (Япония, 2011)</w:t>
      </w:r>
      <w:r w:rsidR="00370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спровоцирова</w:t>
      </w:r>
      <w:r w:rsidR="00141FA8">
        <w:rPr>
          <w:rFonts w:ascii="Times New Roman" w:hAnsi="Times New Roman" w:cs="Times New Roman"/>
          <w:sz w:val="28"/>
          <w:szCs w:val="28"/>
        </w:rPr>
        <w:t>ны комплексом факторов, главный</w:t>
      </w:r>
      <w:r w:rsidR="00370A3F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которых – человеческий. Так, </w:t>
      </w:r>
      <w:r w:rsidR="00370A3F">
        <w:rPr>
          <w:rFonts w:ascii="Times New Roman" w:hAnsi="Times New Roman" w:cs="Times New Roman"/>
          <w:sz w:val="28"/>
          <w:szCs w:val="28"/>
        </w:rPr>
        <w:t>выводы экспертов по каждой из трех ра</w:t>
      </w:r>
      <w:r w:rsidR="00684467">
        <w:rPr>
          <w:rFonts w:ascii="Times New Roman" w:hAnsi="Times New Roman" w:cs="Times New Roman"/>
          <w:sz w:val="28"/>
          <w:szCs w:val="28"/>
        </w:rPr>
        <w:t>диационных аварий свидетельствую</w:t>
      </w:r>
      <w:r w:rsidR="00370A3F">
        <w:rPr>
          <w:rFonts w:ascii="Times New Roman" w:hAnsi="Times New Roman" w:cs="Times New Roman"/>
          <w:sz w:val="28"/>
          <w:szCs w:val="28"/>
        </w:rPr>
        <w:t xml:space="preserve">т о неготовности или ошибочных действиях персонала при обнаружении повреждений, просчеты </w:t>
      </w:r>
      <w:r w:rsidR="00370A3F">
        <w:rPr>
          <w:rFonts w:ascii="Times New Roman" w:hAnsi="Times New Roman" w:cs="Times New Roman"/>
          <w:sz w:val="28"/>
          <w:szCs w:val="28"/>
        </w:rPr>
        <w:lastRenderedPageBreak/>
        <w:t xml:space="preserve">при строительстве, инженерная недооценка возможных рисков, связанных с внешними факторами. </w:t>
      </w:r>
    </w:p>
    <w:p w14:paraId="36D1EC60" w14:textId="44801423" w:rsidR="00226C8F" w:rsidRDefault="00684467" w:rsidP="00A07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0A3F">
        <w:rPr>
          <w:rFonts w:ascii="Times New Roman" w:hAnsi="Times New Roman" w:cs="Times New Roman"/>
          <w:sz w:val="28"/>
          <w:szCs w:val="28"/>
        </w:rPr>
        <w:t>ри соблюдени</w:t>
      </w:r>
      <w:r>
        <w:rPr>
          <w:rFonts w:ascii="Times New Roman" w:hAnsi="Times New Roman" w:cs="Times New Roman"/>
          <w:sz w:val="28"/>
          <w:szCs w:val="28"/>
        </w:rPr>
        <w:t>и условий безопасности АЭС являе</w:t>
      </w:r>
      <w:r w:rsidR="00370A3F">
        <w:rPr>
          <w:rFonts w:ascii="Times New Roman" w:hAnsi="Times New Roman" w:cs="Times New Roman"/>
          <w:sz w:val="28"/>
          <w:szCs w:val="28"/>
        </w:rPr>
        <w:t xml:space="preserve">тся наиболее </w:t>
      </w:r>
      <w:proofErr w:type="spellStart"/>
      <w:r w:rsidR="00370A3F">
        <w:rPr>
          <w:rFonts w:ascii="Times New Roman" w:hAnsi="Times New Roman" w:cs="Times New Roman"/>
          <w:sz w:val="28"/>
          <w:szCs w:val="28"/>
        </w:rPr>
        <w:t>экологичным</w:t>
      </w:r>
      <w:proofErr w:type="spellEnd"/>
      <w:r w:rsidR="00370A3F">
        <w:rPr>
          <w:rFonts w:ascii="Times New Roman" w:hAnsi="Times New Roman" w:cs="Times New Roman"/>
          <w:sz w:val="28"/>
          <w:szCs w:val="28"/>
        </w:rPr>
        <w:t xml:space="preserve"> способом получения электроэнергии. </w:t>
      </w:r>
    </w:p>
    <w:p w14:paraId="674CE655" w14:textId="301E49E3" w:rsidR="00E72C61" w:rsidRPr="00D30448" w:rsidRDefault="0063606C" w:rsidP="00A07D2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61B346BF" wp14:editId="56E3B277">
            <wp:simplePos x="0" y="0"/>
            <wp:positionH relativeFrom="page">
              <wp:align>left</wp:align>
            </wp:positionH>
            <wp:positionV relativeFrom="page">
              <wp:posOffset>-12065</wp:posOffset>
            </wp:positionV>
            <wp:extent cx="7561379" cy="10692000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378" w:rsidRPr="00D3044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0C2D46F7" w14:textId="18EEEE4A" w:rsidR="00ED7122" w:rsidRPr="00D30448" w:rsidRDefault="000F78DC" w:rsidP="00E66575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подведении итого</w:t>
      </w:r>
      <w:r w:rsidR="00141FA8">
        <w:rPr>
          <w:rFonts w:ascii="Times New Roman" w:hAnsi="Times New Roman" w:cs="Times New Roman"/>
          <w:sz w:val="28"/>
          <w:szCs w:val="28"/>
        </w:rPr>
        <w:t>в занятия важно вернуться к мысли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3F">
        <w:rPr>
          <w:rFonts w:ascii="Times New Roman" w:hAnsi="Times New Roman" w:cs="Times New Roman"/>
          <w:sz w:val="28"/>
          <w:szCs w:val="28"/>
        </w:rPr>
        <w:t>уникальности Кольской АЭС</w:t>
      </w:r>
      <w:r w:rsidR="00684467">
        <w:rPr>
          <w:rFonts w:ascii="Times New Roman" w:hAnsi="Times New Roman" w:cs="Times New Roman"/>
          <w:sz w:val="28"/>
          <w:szCs w:val="28"/>
        </w:rPr>
        <w:t>. При возможности рас</w:t>
      </w:r>
      <w:r>
        <w:rPr>
          <w:rFonts w:ascii="Times New Roman" w:hAnsi="Times New Roman" w:cs="Times New Roman"/>
          <w:sz w:val="28"/>
          <w:szCs w:val="28"/>
        </w:rPr>
        <w:t xml:space="preserve">сказать учащимся </w:t>
      </w:r>
      <w:r w:rsidR="00684467">
        <w:rPr>
          <w:rFonts w:ascii="Times New Roman" w:hAnsi="Times New Roman" w:cs="Times New Roman"/>
          <w:sz w:val="28"/>
          <w:szCs w:val="28"/>
        </w:rPr>
        <w:t>более подробно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FA8">
        <w:rPr>
          <w:rFonts w:ascii="Times New Roman" w:hAnsi="Times New Roman" w:cs="Times New Roman"/>
          <w:sz w:val="28"/>
          <w:szCs w:val="28"/>
        </w:rPr>
        <w:t>о востребованных</w:t>
      </w:r>
      <w:r w:rsidR="00684467">
        <w:rPr>
          <w:rFonts w:ascii="Times New Roman" w:hAnsi="Times New Roman" w:cs="Times New Roman"/>
          <w:sz w:val="28"/>
          <w:szCs w:val="28"/>
        </w:rPr>
        <w:t xml:space="preserve"> профессиях и специальностях</w:t>
      </w:r>
      <w:r w:rsidR="00141FA8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370A3F">
        <w:rPr>
          <w:rFonts w:ascii="Times New Roman" w:hAnsi="Times New Roman" w:cs="Times New Roman"/>
          <w:sz w:val="28"/>
          <w:szCs w:val="28"/>
        </w:rPr>
        <w:t>атомной энергетики</w:t>
      </w:r>
      <w:r w:rsidR="00413E6F" w:rsidRPr="00D30448">
        <w:rPr>
          <w:rFonts w:ascii="Times New Roman" w:hAnsi="Times New Roman" w:cs="Times New Roman"/>
          <w:sz w:val="28"/>
          <w:szCs w:val="28"/>
        </w:rPr>
        <w:t>.</w:t>
      </w:r>
      <w:r w:rsidR="00370A3F">
        <w:rPr>
          <w:rFonts w:ascii="Times New Roman" w:hAnsi="Times New Roman" w:cs="Times New Roman"/>
          <w:sz w:val="28"/>
          <w:szCs w:val="28"/>
        </w:rPr>
        <w:t xml:space="preserve"> Полезно предоставить учащимся ссылку на сайт Кольской АЭС</w:t>
      </w:r>
      <w:r w:rsidR="00E6657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66575" w:rsidRPr="00094B37">
          <w:rPr>
            <w:rStyle w:val="a3"/>
            <w:rFonts w:ascii="Times New Roman" w:hAnsi="Times New Roman" w:cs="Times New Roman"/>
            <w:sz w:val="28"/>
            <w:szCs w:val="28"/>
          </w:rPr>
          <w:t>https://www.rosenergoatom.ru/stations_projects/sayt-kolskoy-aes/</w:t>
        </w:r>
      </w:hyperlink>
      <w:r w:rsidR="00370A3F">
        <w:rPr>
          <w:rFonts w:ascii="Times New Roman" w:hAnsi="Times New Roman" w:cs="Times New Roman"/>
          <w:sz w:val="28"/>
          <w:szCs w:val="28"/>
        </w:rPr>
        <w:t>, предложить самостоятельно принять участие в виртуальных экскурсиях (раздел «видео»)</w:t>
      </w:r>
      <w:r w:rsidR="00E66575">
        <w:rPr>
          <w:rFonts w:ascii="Times New Roman" w:hAnsi="Times New Roman" w:cs="Times New Roman"/>
          <w:sz w:val="28"/>
          <w:szCs w:val="28"/>
        </w:rPr>
        <w:t>.</w:t>
      </w:r>
      <w:r w:rsidR="00ED7122" w:rsidRPr="00D304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7122" w:rsidRPr="00D30448" w:rsidSect="007A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32ADA"/>
    <w:rsid w:val="000E0CF8"/>
    <w:rsid w:val="000F78DC"/>
    <w:rsid w:val="00130BA0"/>
    <w:rsid w:val="001346FD"/>
    <w:rsid w:val="00141FA8"/>
    <w:rsid w:val="001B0453"/>
    <w:rsid w:val="001E68A4"/>
    <w:rsid w:val="001F4CAA"/>
    <w:rsid w:val="0021043C"/>
    <w:rsid w:val="002247B1"/>
    <w:rsid w:val="00226C8F"/>
    <w:rsid w:val="00273F77"/>
    <w:rsid w:val="002F05C3"/>
    <w:rsid w:val="0031720D"/>
    <w:rsid w:val="00362F35"/>
    <w:rsid w:val="00370A3F"/>
    <w:rsid w:val="00371009"/>
    <w:rsid w:val="0037267E"/>
    <w:rsid w:val="003B043B"/>
    <w:rsid w:val="003B4DDE"/>
    <w:rsid w:val="003C0703"/>
    <w:rsid w:val="003F4E34"/>
    <w:rsid w:val="00413E6F"/>
    <w:rsid w:val="00453A33"/>
    <w:rsid w:val="004A4967"/>
    <w:rsid w:val="004B0524"/>
    <w:rsid w:val="004D10DF"/>
    <w:rsid w:val="004F0BCB"/>
    <w:rsid w:val="004F3583"/>
    <w:rsid w:val="004F4039"/>
    <w:rsid w:val="004F7084"/>
    <w:rsid w:val="00543A6C"/>
    <w:rsid w:val="00545AA4"/>
    <w:rsid w:val="00582317"/>
    <w:rsid w:val="00596654"/>
    <w:rsid w:val="005A5396"/>
    <w:rsid w:val="005A6B99"/>
    <w:rsid w:val="005F5AE3"/>
    <w:rsid w:val="006150B8"/>
    <w:rsid w:val="0063606C"/>
    <w:rsid w:val="0065436A"/>
    <w:rsid w:val="006718BD"/>
    <w:rsid w:val="00672585"/>
    <w:rsid w:val="00684467"/>
    <w:rsid w:val="006F55F1"/>
    <w:rsid w:val="006F647C"/>
    <w:rsid w:val="0070501D"/>
    <w:rsid w:val="007A09B6"/>
    <w:rsid w:val="007A0D10"/>
    <w:rsid w:val="007A36C8"/>
    <w:rsid w:val="007B2CEC"/>
    <w:rsid w:val="007D6E86"/>
    <w:rsid w:val="007D7E4F"/>
    <w:rsid w:val="00832224"/>
    <w:rsid w:val="00846ABC"/>
    <w:rsid w:val="008A1CEC"/>
    <w:rsid w:val="008B3213"/>
    <w:rsid w:val="00A036DE"/>
    <w:rsid w:val="00A07D2E"/>
    <w:rsid w:val="00A74114"/>
    <w:rsid w:val="00A90364"/>
    <w:rsid w:val="00A935D4"/>
    <w:rsid w:val="00AE1095"/>
    <w:rsid w:val="00AF12C5"/>
    <w:rsid w:val="00B12378"/>
    <w:rsid w:val="00B86C5F"/>
    <w:rsid w:val="00BC38E3"/>
    <w:rsid w:val="00BD3306"/>
    <w:rsid w:val="00C43B0E"/>
    <w:rsid w:val="00CA579B"/>
    <w:rsid w:val="00CD57AC"/>
    <w:rsid w:val="00CF4E0D"/>
    <w:rsid w:val="00D033D4"/>
    <w:rsid w:val="00D30448"/>
    <w:rsid w:val="00D432EC"/>
    <w:rsid w:val="00D4522F"/>
    <w:rsid w:val="00DB1103"/>
    <w:rsid w:val="00DE5713"/>
    <w:rsid w:val="00DF5CC3"/>
    <w:rsid w:val="00E65A84"/>
    <w:rsid w:val="00E66575"/>
    <w:rsid w:val="00E72C61"/>
    <w:rsid w:val="00E812D9"/>
    <w:rsid w:val="00ED7122"/>
    <w:rsid w:val="00EF5E28"/>
    <w:rsid w:val="00F04ADB"/>
    <w:rsid w:val="00F72B8C"/>
    <w:rsid w:val="00F823B0"/>
    <w:rsid w:val="00FA7108"/>
    <w:rsid w:val="00FB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5000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B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06C"/>
    <w:pPr>
      <w:ind w:left="720"/>
      <w:contextualSpacing/>
    </w:pPr>
  </w:style>
  <w:style w:type="table" w:styleId="a7">
    <w:name w:val="Table Grid"/>
    <w:basedOn w:val="a1"/>
    <w:uiPriority w:val="59"/>
    <w:rsid w:val="0022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66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energoatom.ru/stations_projects/sayt-kolskoy-a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nergoatom.ru/stations_projects/sayt-kolskoy-aes/press-tsen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cp:lastPrinted>2023-09-27T19:00:00Z</cp:lastPrinted>
  <dcterms:created xsi:type="dcterms:W3CDTF">2025-02-02T19:42:00Z</dcterms:created>
  <dcterms:modified xsi:type="dcterms:W3CDTF">2025-02-03T06:28:00Z</dcterms:modified>
</cp:coreProperties>
</file>