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EC28A5" w:rsidP="00D320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362B26C" wp14:editId="6C6398FF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D320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E46EEC" w:rsidP="00D320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8D67AC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8D67AC">
        <w:rPr>
          <w:rFonts w:ascii="Times New Roman" w:eastAsia="Times New Roman" w:hAnsi="Times New Roman" w:cs="Times New Roman"/>
          <w:b/>
          <w:sz w:val="28"/>
          <w:szCs w:val="28"/>
        </w:rPr>
        <w:t>, 1-2 курсов СПО</w:t>
      </w:r>
    </w:p>
    <w:p w:rsidR="00F71DF6" w:rsidRDefault="001303D1" w:rsidP="00D320C9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 xml:space="preserve">На Севере – </w:t>
      </w:r>
      <w:r w:rsidR="00933BA8">
        <w:rPr>
          <w:rFonts w:ascii="Times New Roman" w:hAnsi="Times New Roman" w:cs="Times New Roman"/>
          <w:b/>
          <w:sz w:val="28"/>
          <w:szCs w:val="28"/>
        </w:rPr>
        <w:t>спорт</w:t>
      </w:r>
      <w:r w:rsidR="00D83B8C">
        <w:rPr>
          <w:rFonts w:ascii="Times New Roman" w:hAnsi="Times New Roman" w:cs="Times New Roman"/>
          <w:b/>
          <w:sz w:val="28"/>
          <w:szCs w:val="28"/>
        </w:rPr>
        <w:t>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D320C9" w:rsidRPr="00B90C10" w:rsidRDefault="00D320C9" w:rsidP="00D320C9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F6" w:rsidRPr="00B90C10" w:rsidRDefault="00F71DF6" w:rsidP="00D32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</w:t>
      </w:r>
      <w:r w:rsidR="000C25A8">
        <w:rPr>
          <w:rFonts w:ascii="Times New Roman" w:hAnsi="Times New Roman" w:cs="Times New Roman"/>
          <w:sz w:val="28"/>
          <w:szCs w:val="28"/>
        </w:rPr>
        <w:t xml:space="preserve">, </w:t>
      </w:r>
      <w:r w:rsidR="00933BA8" w:rsidRPr="00933BA8">
        <w:rPr>
          <w:rFonts w:ascii="Times New Roman" w:hAnsi="Times New Roman" w:cs="Times New Roman"/>
          <w:sz w:val="28"/>
          <w:szCs w:val="28"/>
        </w:rPr>
        <w:t xml:space="preserve">формировать у школьников </w:t>
      </w:r>
      <w:r w:rsidR="00F2002A">
        <w:rPr>
          <w:rFonts w:ascii="Times New Roman" w:hAnsi="Times New Roman" w:cs="Times New Roman"/>
          <w:sz w:val="28"/>
          <w:szCs w:val="28"/>
        </w:rPr>
        <w:t>убеждения</w:t>
      </w:r>
      <w:r w:rsidR="00933BA8" w:rsidRPr="00933BA8">
        <w:rPr>
          <w:rFonts w:ascii="Times New Roman" w:hAnsi="Times New Roman" w:cs="Times New Roman"/>
          <w:sz w:val="28"/>
          <w:szCs w:val="28"/>
        </w:rPr>
        <w:t xml:space="preserve"> о ценности здорового образа жизни, </w:t>
      </w:r>
      <w:r w:rsidR="00C95031" w:rsidRPr="00B90C10">
        <w:rPr>
          <w:rFonts w:ascii="Times New Roman" w:hAnsi="Times New Roman" w:cs="Times New Roman"/>
          <w:sz w:val="28"/>
          <w:szCs w:val="28"/>
        </w:rPr>
        <w:t>воспитывать</w:t>
      </w:r>
      <w:r w:rsidRPr="00B90C10">
        <w:rPr>
          <w:rFonts w:ascii="Times New Roman" w:hAnsi="Times New Roman" w:cs="Times New Roman"/>
          <w:sz w:val="28"/>
          <w:szCs w:val="28"/>
        </w:rPr>
        <w:t xml:space="preserve"> гордость за малую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D320C9" w:rsidRDefault="00D320C9" w:rsidP="00D32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DF6" w:rsidRDefault="00F71DF6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="00AD4276">
        <w:rPr>
          <w:rFonts w:ascii="Times New Roman" w:hAnsi="Times New Roman" w:cs="Times New Roman"/>
          <w:sz w:val="28"/>
          <w:szCs w:val="28"/>
        </w:rPr>
        <w:t xml:space="preserve">жизнь, здоровье, </w:t>
      </w:r>
      <w:r w:rsidRPr="00B90C10">
        <w:rPr>
          <w:rFonts w:ascii="Times New Roman" w:hAnsi="Times New Roman" w:cs="Times New Roman"/>
          <w:sz w:val="28"/>
          <w:szCs w:val="28"/>
        </w:rPr>
        <w:t xml:space="preserve">любовь к </w:t>
      </w:r>
      <w:r w:rsidR="00C95031" w:rsidRPr="00B90C10">
        <w:rPr>
          <w:rFonts w:ascii="Times New Roman" w:hAnsi="Times New Roman" w:cs="Times New Roman"/>
          <w:sz w:val="28"/>
          <w:szCs w:val="28"/>
        </w:rPr>
        <w:t xml:space="preserve">Родине, </w:t>
      </w:r>
      <w:r w:rsidR="00C95031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B90C10">
        <w:rPr>
          <w:rFonts w:ascii="Times New Roman" w:hAnsi="Times New Roman" w:cs="Times New Roman"/>
          <w:sz w:val="28"/>
          <w:szCs w:val="28"/>
        </w:rPr>
        <w:t xml:space="preserve"> поколений. </w:t>
      </w:r>
    </w:p>
    <w:p w:rsidR="00F71DF6" w:rsidRPr="00B90C10" w:rsidRDefault="00F71DF6" w:rsidP="00D32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B90C10" w:rsidRDefault="00F71DF6" w:rsidP="00D32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Pr="00B90C10" w:rsidRDefault="00F71DF6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AD4276" w:rsidRPr="00AD4276">
        <w:rPr>
          <w:rFonts w:ascii="Times New Roman" w:hAnsi="Times New Roman" w:cs="Times New Roman"/>
          <w:sz w:val="28"/>
          <w:szCs w:val="28"/>
        </w:rPr>
        <w:t>проявлять интерес к расширению своих знаний в области здорового</w:t>
      </w:r>
      <w:r w:rsidR="00AD4276">
        <w:rPr>
          <w:rFonts w:ascii="Times New Roman" w:hAnsi="Times New Roman" w:cs="Times New Roman"/>
          <w:sz w:val="28"/>
          <w:szCs w:val="28"/>
        </w:rPr>
        <w:t xml:space="preserve"> </w:t>
      </w:r>
      <w:r w:rsidR="00AD4276" w:rsidRPr="00AD4276">
        <w:rPr>
          <w:rFonts w:ascii="Times New Roman" w:hAnsi="Times New Roman" w:cs="Times New Roman"/>
          <w:sz w:val="28"/>
          <w:szCs w:val="28"/>
        </w:rPr>
        <w:t>образа жизни</w:t>
      </w:r>
      <w:r w:rsidR="00AD4276">
        <w:rPr>
          <w:rFonts w:ascii="Times New Roman" w:hAnsi="Times New Roman" w:cs="Times New Roman"/>
          <w:sz w:val="28"/>
          <w:szCs w:val="28"/>
        </w:rPr>
        <w:t>, занятия физкультурой и спортом</w:t>
      </w:r>
      <w:r w:rsidR="002C50BE"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Default="002C50BE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воспитывать гордость за </w:t>
      </w:r>
      <w:r w:rsidR="00D83B8C">
        <w:rPr>
          <w:rFonts w:ascii="Times New Roman" w:hAnsi="Times New Roman" w:cs="Times New Roman"/>
          <w:sz w:val="28"/>
          <w:szCs w:val="28"/>
        </w:rPr>
        <w:t xml:space="preserve"> </w:t>
      </w:r>
      <w:r w:rsidR="00D420BD">
        <w:rPr>
          <w:rFonts w:ascii="Times New Roman" w:hAnsi="Times New Roman" w:cs="Times New Roman"/>
          <w:sz w:val="28"/>
          <w:szCs w:val="28"/>
        </w:rPr>
        <w:t xml:space="preserve"> малую родину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E46EEC" w:rsidRPr="00B90C10" w:rsidRDefault="00E46EEC" w:rsidP="00D32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E46EEC" w:rsidRPr="00B90C10" w:rsidRDefault="00E46EEC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</w:t>
      </w:r>
      <w:r w:rsidR="00F06C62" w:rsidRPr="00B90C1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F06C62">
        <w:rPr>
          <w:rFonts w:ascii="Times New Roman" w:hAnsi="Times New Roman" w:cs="Times New Roman"/>
          <w:sz w:val="28"/>
          <w:szCs w:val="28"/>
        </w:rPr>
        <w:t>и</w:t>
      </w:r>
      <w:r w:rsidR="00D83B8C">
        <w:rPr>
          <w:rFonts w:ascii="Times New Roman" w:hAnsi="Times New Roman" w:cs="Times New Roman"/>
          <w:sz w:val="28"/>
          <w:szCs w:val="28"/>
        </w:rPr>
        <w:t xml:space="preserve"> современности 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Pr="00B90C10" w:rsidRDefault="00E46EEC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–– принимать участие в коллективном диалоге, высказывать свое отношение к обсуждаемым вопросам;</w:t>
      </w:r>
    </w:p>
    <w:p w:rsidR="00AD4276" w:rsidRPr="00AD4276" w:rsidRDefault="00E46EEC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AD4276">
        <w:rPr>
          <w:rFonts w:ascii="Times New Roman" w:hAnsi="Times New Roman" w:cs="Times New Roman"/>
          <w:sz w:val="28"/>
          <w:szCs w:val="28"/>
        </w:rPr>
        <w:t xml:space="preserve"> </w:t>
      </w:r>
      <w:r w:rsidR="00AD4276" w:rsidRPr="00AD4276">
        <w:rPr>
          <w:rFonts w:ascii="Times New Roman" w:hAnsi="Times New Roman" w:cs="Times New Roman"/>
          <w:sz w:val="28"/>
          <w:szCs w:val="28"/>
        </w:rPr>
        <w:t>проявлять активность в познавательной деятельности, интерес к</w:t>
      </w:r>
    </w:p>
    <w:p w:rsidR="00AD4276" w:rsidRPr="00AD4276" w:rsidRDefault="00AD4276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4276">
        <w:rPr>
          <w:rFonts w:ascii="Times New Roman" w:hAnsi="Times New Roman" w:cs="Times New Roman"/>
          <w:sz w:val="28"/>
          <w:szCs w:val="28"/>
        </w:rPr>
        <w:t>обсуждаемым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BE" w:rsidRPr="00B90C10" w:rsidRDefault="00AD4276" w:rsidP="00D32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0BE"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02B85" w:rsidRDefault="006E088D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 w:rsidR="00AD4276">
        <w:rPr>
          <w:rFonts w:ascii="Times New Roman" w:hAnsi="Times New Roman" w:cs="Times New Roman"/>
          <w:sz w:val="28"/>
          <w:szCs w:val="28"/>
        </w:rPr>
        <w:t>спортивных состязаний, проводимых в Мурманской области</w:t>
      </w:r>
      <w:r w:rsidR="00602B85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D32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D32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AD4276" w:rsidRPr="00AD4276">
        <w:rPr>
          <w:rFonts w:ascii="Times New Roman" w:hAnsi="Times New Roman" w:cs="Times New Roman"/>
          <w:sz w:val="28"/>
          <w:szCs w:val="28"/>
        </w:rPr>
        <w:t>познавательная</w:t>
      </w:r>
      <w:r w:rsidR="00AD4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презентационных материалов, анализ информации</w:t>
      </w:r>
      <w:r w:rsidR="00A61067" w:rsidRPr="00602B85">
        <w:rPr>
          <w:rFonts w:ascii="Times New Roman" w:hAnsi="Times New Roman" w:cs="Times New Roman"/>
          <w:sz w:val="28"/>
          <w:szCs w:val="28"/>
        </w:rPr>
        <w:t>.</w:t>
      </w:r>
    </w:p>
    <w:p w:rsidR="00E46EEC" w:rsidRPr="00EC3718" w:rsidRDefault="00E46EEC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02B8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02B85">
        <w:rPr>
          <w:rFonts w:ascii="Times New Roman" w:hAnsi="Times New Roman" w:cs="Times New Roman"/>
          <w:sz w:val="28"/>
          <w:szCs w:val="28"/>
        </w:rPr>
        <w:t>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>интерактивная доска, карта Мурманской области.</w:t>
      </w:r>
    </w:p>
    <w:p w:rsidR="00E46EEC" w:rsidRPr="00EC3718" w:rsidRDefault="00E46EEC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Default="00E46EEC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0C25A8" w:rsidRPr="00EC3718" w:rsidRDefault="000C25A8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</w:p>
    <w:p w:rsidR="00F06C62" w:rsidRPr="00EC3718" w:rsidRDefault="00E46EEC" w:rsidP="00D32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 w:rsidR="00602B85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EEC" w:rsidRPr="00EC3718" w:rsidRDefault="00E46EEC" w:rsidP="00D320C9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46EEC" w:rsidRPr="00EC3718" w:rsidRDefault="00E46EEC" w:rsidP="00D3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EC3718" w:rsidRDefault="00E46EEC" w:rsidP="00D3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EC3718" w:rsidRDefault="00E46EEC" w:rsidP="00D3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D320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lastRenderedPageBreak/>
        <w:t>3. Заключительная часть, обобщение, рефлексия – до 5 мин.</w:t>
      </w:r>
    </w:p>
    <w:p w:rsidR="00E46EEC" w:rsidRPr="00B32381" w:rsidRDefault="00E46EEC" w:rsidP="00D320C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1DF6" w:rsidRPr="00DE547E" w:rsidRDefault="00EC28A5" w:rsidP="00D32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3362B26C" wp14:editId="6C6398FF">
            <wp:simplePos x="0" y="0"/>
            <wp:positionH relativeFrom="page">
              <wp:posOffset>-1270</wp:posOffset>
            </wp:positionH>
            <wp:positionV relativeFrom="page">
              <wp:posOffset>-974</wp:posOffset>
            </wp:positionV>
            <wp:extent cx="7560945" cy="1068705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F71DF6" w:rsidRPr="009B3953" w:rsidTr="009D70BB">
        <w:tc>
          <w:tcPr>
            <w:tcW w:w="1952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F71DF6" w:rsidRPr="009B3953" w:rsidRDefault="00F71DF6" w:rsidP="00E46E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9B3953" w:rsidTr="0077473B">
        <w:trPr>
          <w:trHeight w:val="48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1444B9" w:rsidRDefault="001444B9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7C601D" w:rsidRDefault="009B3953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нашего занятия «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 xml:space="preserve">На Севере – </w:t>
            </w:r>
            <w:r w:rsidR="00E75F64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D83B8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7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6DA" w:rsidRDefault="006456DA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 – это мода или образ жизни?</w:t>
            </w:r>
          </w:p>
          <w:p w:rsidR="006456DA" w:rsidRDefault="006456DA" w:rsidP="00D83B8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качества характера воспитывает спорт?</w:t>
            </w:r>
          </w:p>
          <w:p w:rsidR="00F06C62" w:rsidRDefault="00081778" w:rsidP="00327E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Можно ли у нас, в условиях Крайнего Севера, </w:t>
            </w:r>
            <w:r w:rsidRPr="00327E5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спортом?</w:t>
            </w:r>
          </w:p>
          <w:p w:rsidR="00081778" w:rsidRDefault="006456DA" w:rsidP="00327E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778">
              <w:rPr>
                <w:rFonts w:ascii="Times New Roman" w:hAnsi="Times New Roman" w:cs="Times New Roman"/>
                <w:sz w:val="24"/>
                <w:szCs w:val="24"/>
              </w:rPr>
              <w:t xml:space="preserve"> Какие спортивные объекты в нашем населенном пункте позволяют это делать?</w:t>
            </w:r>
          </w:p>
          <w:p w:rsidR="00081778" w:rsidRDefault="00081778" w:rsidP="000817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(Принимаются любые ответы.)  </w:t>
            </w:r>
          </w:p>
          <w:p w:rsidR="005B2B83" w:rsidRDefault="00081778" w:rsidP="000817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Независимо от того, где мы живем, всегда можно заниматься спортом и вести активный образ жизни.  </w:t>
            </w:r>
            <w:r w:rsidR="00C27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0C9" w:rsidRPr="009B3953" w:rsidRDefault="00D320C9" w:rsidP="00081778">
            <w:pPr>
              <w:widowControl w:val="0"/>
              <w:jc w:val="both"/>
            </w:pPr>
          </w:p>
        </w:tc>
        <w:tc>
          <w:tcPr>
            <w:tcW w:w="1884" w:type="dxa"/>
          </w:tcPr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6E543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E46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B8C" w:rsidRDefault="00D83B8C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DC" w:rsidRPr="009B3953" w:rsidRDefault="007E17DC" w:rsidP="0077473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9B3953" w:rsidTr="009D70BB">
        <w:trPr>
          <w:trHeight w:val="1124"/>
        </w:trPr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F06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081778" w:rsidRDefault="00081778" w:rsidP="0008177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- Новые возможности для занятия спортом появились благодаря реализации плана «На Севере – жить!».</w:t>
            </w: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- В каждой школе Мурманской области созданы спортивные клубы и кружки. </w:t>
            </w: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- В рамках проекта «Арктическая школа» преобразуются школьные спортивные залы и спортивные площадки.</w:t>
            </w: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6DA" w:rsidRP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6DA" w:rsidRDefault="006456DA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В Мурманской области продолжается ряд проектов, реализуемых в рамках плана «На Севере – жить!» и направленных на привлечение граждан к систематическим занятиям физической культурой и спортом. </w:t>
            </w:r>
          </w:p>
          <w:p w:rsidR="00425A71" w:rsidRPr="006456DA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Реализуется п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роект «Бодрое воскресенье»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есплатные занятия доступными видами спорта для жителей Мурманской области под руководством профессиональных инструкторов по легкой атлетике, </w:t>
            </w:r>
            <w:proofErr w:type="spellStart"/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воркауту</w:t>
            </w:r>
            <w:proofErr w:type="spellEnd"/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, скандинавской ходьбе, а также инструкторов по йоге и растяжке для начинающих.</w:t>
            </w:r>
          </w:p>
          <w:p w:rsidR="00425A71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На первых тренировках участники получа</w:t>
            </w:r>
            <w:r w:rsidR="00A5068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 базовые знания по данным видам спорта, после чего могут продолжить совершенствовать свои навыки вместе с инструкторами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>Сегодня занятия в рамках проекта проводятся в Мурманске, Оленегорске,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Мончегорске, Кольском районе</w:t>
            </w:r>
            <w:r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Печенгском и </w:t>
            </w:r>
            <w:r w:rsidR="00A5068D">
              <w:rPr>
                <w:rFonts w:ascii="Times New Roman" w:hAnsi="Times New Roman" w:cs="Times New Roman"/>
                <w:sz w:val="24"/>
                <w:szCs w:val="24"/>
              </w:rPr>
              <w:t>Ковдорском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округах, ЗАТО Александровск, ЗАТО Североморск, ЗАТО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Заозерск</w:t>
            </w:r>
            <w:proofErr w:type="spellEnd"/>
            <w:r w:rsidR="001835B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муниципалитетах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A71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71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  <w:p w:rsidR="006456DA" w:rsidRDefault="00425A71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3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пунктах Мурманской области в 2024 году по программе Правительства Мурманской области </w:t>
            </w:r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Севере — твой проект» по инициативе жителей установ</w:t>
            </w:r>
            <w:r w:rsidR="001835B2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 xml:space="preserve"> 16 спортивных и 2 </w:t>
            </w:r>
            <w:proofErr w:type="spellStart"/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="006456DA" w:rsidRPr="006456DA">
              <w:rPr>
                <w:rFonts w:ascii="Times New Roman" w:hAnsi="Times New Roman" w:cs="Times New Roman"/>
                <w:sz w:val="24"/>
                <w:szCs w:val="24"/>
              </w:rPr>
              <w:t>-площадки.</w:t>
            </w:r>
          </w:p>
          <w:p w:rsidR="00F930A8" w:rsidRDefault="00F930A8" w:rsidP="00F930A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рамках проекта «Арктическая школа» преобразуются школьные спортивные залы и спортивные площадки.</w:t>
            </w:r>
          </w:p>
          <w:p w:rsidR="00425A71" w:rsidRDefault="00425A71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A71">
              <w:rPr>
                <w:rFonts w:ascii="Times New Roman" w:hAnsi="Times New Roman" w:cs="Times New Roman"/>
                <w:sz w:val="24"/>
                <w:szCs w:val="24"/>
              </w:rPr>
              <w:t>Создаются бесплатные спортивные пространства «СОПКИ. СПОРТ».</w:t>
            </w:r>
            <w:r w:rsidR="00F930A8">
              <w:rPr>
                <w:rFonts w:ascii="Times New Roman" w:hAnsi="Times New Roman" w:cs="Times New Roman"/>
                <w:sz w:val="24"/>
                <w:szCs w:val="24"/>
              </w:rPr>
              <w:t xml:space="preserve">  Сейчас их свыше 80.</w:t>
            </w:r>
          </w:p>
          <w:p w:rsidR="009172D7" w:rsidRDefault="009172D7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- Для любителей зимнего плавания открыты «СОПКИ.ОЗЕРА» в Оленегорске и Мурманске.</w:t>
            </w:r>
          </w:p>
          <w:p w:rsidR="00F930A8" w:rsidRDefault="00F930A8" w:rsidP="006456D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644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F93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CCC" w:rsidRPr="005B2CCC" w:rsidRDefault="005B2CCC" w:rsidP="005B2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>- Любителей спорта, активного образа жизни и профессиональных спортсменов объединяют традиционные спортивные фестивали и праздники, проводимые в Мурманской области. Участниками этих спортивных мероприятий становятся не только жители всей России, но и гости из-за рубежа.</w:t>
            </w:r>
          </w:p>
          <w:p w:rsidR="00425A71" w:rsidRDefault="005B2CCC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288E">
              <w:rPr>
                <w:rFonts w:ascii="Times New Roman" w:hAnsi="Times New Roman" w:cs="Times New Roman"/>
                <w:sz w:val="24"/>
                <w:szCs w:val="24"/>
              </w:rPr>
              <w:t>Как называется с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>тарейши</w:t>
            </w:r>
            <w:r w:rsidR="008428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 w:rsidR="008428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региона</w:t>
            </w:r>
            <w:r w:rsidR="0003752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EB09C8" w:rsidRPr="005B2CC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5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Полярная Олимпиада)</w:t>
            </w:r>
            <w:r w:rsidRPr="005B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>Международный «Праздник Севера» является одним из самых старейших спортивных мероприятий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зародился в 1934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не прерывались даже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9B5" w:rsidRDefault="001279B5" w:rsidP="004D7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В Мурманской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юбилейный 90-й Праздник Севера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D735B" w:rsidRPr="004D735B"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D735B" w:rsidRPr="004D735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Севера учащихся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- всего запланировано более 20 соревнований, ожидается 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участие около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тысяч спортсменов.</w:t>
            </w:r>
          </w:p>
          <w:p w:rsidR="007437E7" w:rsidRPr="001279B5" w:rsidRDefault="007437E7" w:rsidP="004D7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Соревнования пройдут на 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площадках Мурманска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Апатитов, Мончегорска, Кировска, Кандалакши, </w:t>
            </w:r>
            <w:r w:rsidR="00805B72">
              <w:rPr>
                <w:rFonts w:ascii="Times New Roman" w:hAnsi="Times New Roman" w:cs="Times New Roman"/>
                <w:sz w:val="24"/>
                <w:szCs w:val="24"/>
              </w:rPr>
              <w:t>Оленегорска, Полярных Зор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05B72">
              <w:rPr>
                <w:rFonts w:ascii="Times New Roman" w:hAnsi="Times New Roman" w:cs="Times New Roman"/>
                <w:sz w:val="24"/>
                <w:szCs w:val="24"/>
              </w:rPr>
              <w:t xml:space="preserve">, Кольского и </w:t>
            </w:r>
            <w:proofErr w:type="spellStart"/>
            <w:r w:rsidR="00805B72">
              <w:rPr>
                <w:rFonts w:ascii="Times New Roman" w:hAnsi="Times New Roman" w:cs="Times New Roman"/>
                <w:sz w:val="24"/>
                <w:szCs w:val="24"/>
              </w:rPr>
              <w:t>Ловозерского</w:t>
            </w:r>
            <w:proofErr w:type="spellEnd"/>
            <w:r w:rsidR="00805B72">
              <w:rPr>
                <w:rFonts w:ascii="Times New Roman" w:hAnsi="Times New Roman" w:cs="Times New Roman"/>
                <w:sz w:val="24"/>
                <w:szCs w:val="24"/>
              </w:rPr>
              <w:t xml:space="preserve"> районов.</w:t>
            </w:r>
          </w:p>
          <w:p w:rsidR="00EB09C8" w:rsidRDefault="00EB09C8" w:rsidP="00EB0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49B" w:rsidRDefault="0064449B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B2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9B5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7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279B5">
              <w:rPr>
                <w:rFonts w:ascii="Times New Roman" w:hAnsi="Times New Roman" w:cs="Times New Roman"/>
                <w:sz w:val="24"/>
                <w:szCs w:val="24"/>
              </w:rPr>
              <w:t>Назовите зимние виды спорта, по которым традиционно проводятся соревнования в рамках Полярной Олимпиады.</w:t>
            </w:r>
          </w:p>
          <w:p w:rsidR="001279B5" w:rsidRDefault="001279B5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AF6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можно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зимой на</w:t>
            </w:r>
            <w:r w:rsidR="00196AF6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пространствах проводить 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футболу, велосипедному или парусному спорту</w:t>
            </w:r>
            <w:r w:rsidR="00E74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 «летним» видам спортивных состязаний?</w:t>
            </w:r>
          </w:p>
          <w:p w:rsidR="00425A71" w:rsidRDefault="001279B5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5A71" w:rsidRDefault="00425A71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5B2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9B5" w:rsidRDefault="001279B5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1279B5" w:rsidRDefault="001279B5" w:rsidP="00425A7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D7" w:rsidRDefault="004D735B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9.</w:t>
            </w:r>
          </w:p>
          <w:p w:rsidR="009172D7" w:rsidRDefault="009172D7" w:rsidP="009172D7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- 29-30 марта 2025 года в г. Апатиты состоятся соревнования по футболу на снегу.</w:t>
            </w:r>
            <w:r>
              <w:t xml:space="preserve"> </w:t>
            </w:r>
          </w:p>
          <w:p w:rsidR="009172D7" w:rsidRDefault="009172D7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прочно вписавшие себя в историю </w:t>
            </w:r>
            <w:r w:rsidR="00EC28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5408" behindDoc="1" locked="0" layoutInCell="1" allowOverlap="1" wp14:anchorId="710A4BC1" wp14:editId="33092253">
                  <wp:simplePos x="0" y="0"/>
                  <wp:positionH relativeFrom="page">
                    <wp:posOffset>-2214791</wp:posOffset>
                  </wp:positionH>
                  <wp:positionV relativeFrom="page">
                    <wp:posOffset>-731306</wp:posOffset>
                  </wp:positionV>
                  <wp:extent cx="7560945" cy="10687050"/>
                  <wp:effectExtent l="0" t="0" r="1905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 Севера, давно стали традиционными. </w:t>
            </w:r>
          </w:p>
          <w:p w:rsidR="009172D7" w:rsidRDefault="00EC28A5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A4A49DA" wp14:editId="3F003259">
                  <wp:simplePos x="0" y="0"/>
                  <wp:positionH relativeFrom="page">
                    <wp:posOffset>-2214791</wp:posOffset>
                  </wp:positionH>
                  <wp:positionV relativeFrom="page">
                    <wp:posOffset>-723471</wp:posOffset>
                  </wp:positionV>
                  <wp:extent cx="7560945" cy="10687050"/>
                  <wp:effectExtent l="0" t="0" r="1905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72D7"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Этот год не исключение. 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Заявлено </w:t>
            </w:r>
            <w:r w:rsidR="009172D7"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7 команд из </w:t>
            </w:r>
            <w:proofErr w:type="spellStart"/>
            <w:r w:rsidR="009172D7" w:rsidRPr="009172D7">
              <w:rPr>
                <w:rFonts w:ascii="Times New Roman" w:hAnsi="Times New Roman" w:cs="Times New Roman"/>
                <w:sz w:val="24"/>
                <w:szCs w:val="24"/>
              </w:rPr>
              <w:t>Ковдора</w:t>
            </w:r>
            <w:proofErr w:type="spellEnd"/>
            <w:r w:rsidR="009172D7" w:rsidRPr="009172D7">
              <w:rPr>
                <w:rFonts w:ascii="Times New Roman" w:hAnsi="Times New Roman" w:cs="Times New Roman"/>
                <w:sz w:val="24"/>
                <w:szCs w:val="24"/>
              </w:rPr>
              <w:t>, Апатитов, Мурманска и Оленегорска.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2D7" w:rsidRPr="00220044" w:rsidRDefault="009172D7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D7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28A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220044" w:rsidRDefault="00220044" w:rsidP="00220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Третий год подряд в рамках Полярной Олимпиады проводят соревнования по ездовому спорту. В этот раз состязания прошли в Апатитах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044" w:rsidRPr="00220044" w:rsidRDefault="00220044" w:rsidP="00220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Соревнования по ездовому спорту одни из самых ярких в рамках Полярной Олимпиады. В 2025 году стать частью этого события решили 37 спортсменов – представители Мурманской, Ленинградской и Челябинской областей.</w:t>
            </w:r>
          </w:p>
          <w:p w:rsidR="00220044" w:rsidRDefault="00220044" w:rsidP="00220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Ездовой спорт набирает популярность во всех уголках России. В Кольском Заполярье история гонок на собачьих упряжках началась с образования Клуба любителей ездового спорта в 2011 году.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сегодняшний день две спортсменки </w:t>
            </w:r>
            <w:r w:rsidR="009172D7" w:rsidRPr="00220044">
              <w:rPr>
                <w:rFonts w:ascii="Times New Roman" w:hAnsi="Times New Roman" w:cs="Times New Roman"/>
                <w:sz w:val="24"/>
                <w:szCs w:val="24"/>
              </w:rPr>
              <w:t>Мурманской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входят в состав сборной России по этому виду спорта</w:t>
            </w:r>
            <w:r w:rsidRPr="00220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2D7" w:rsidRDefault="009172D7" w:rsidP="0022004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D7" w:rsidRDefault="009172D7" w:rsidP="009172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2D7" w:rsidRDefault="001279B5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90-го Праздника Севера 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>проходят несколько этапов всероссийских соревнований.</w:t>
            </w:r>
          </w:p>
          <w:p w:rsidR="004D735B" w:rsidRPr="001279B5" w:rsidRDefault="004D735B" w:rsidP="004D73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егодня (с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19 по 22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едалеко от села Териберка, у подножия горы </w:t>
            </w:r>
            <w:proofErr w:type="spellStart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Эривейв</w:t>
            </w:r>
            <w:proofErr w:type="spellEnd"/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6C11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="00786C11" w:rsidRPr="001279B5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парусному спорту. </w:t>
            </w:r>
            <w:r w:rsidR="00786C11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</w:t>
            </w:r>
            <w:r w:rsidR="00786C11" w:rsidRPr="001279B5">
              <w:rPr>
                <w:rFonts w:ascii="Times New Roman" w:hAnsi="Times New Roman" w:cs="Times New Roman"/>
                <w:sz w:val="24"/>
                <w:szCs w:val="24"/>
              </w:rPr>
              <w:t>соревнуются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 в двух дисципл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инах: марафоне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сноукайтинге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35B" w:rsidRDefault="004D735B" w:rsidP="004D73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марафон-лыжи и марафон-доска. </w:t>
            </w:r>
          </w:p>
          <w:p w:rsidR="004D735B" w:rsidRDefault="004D735B" w:rsidP="004D73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рамках Праздника Севера </w:t>
            </w:r>
            <w:r w:rsidRPr="009172D7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786C11" w:rsidRPr="009172D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786C1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Кировске пройдет </w:t>
            </w:r>
            <w:r w:rsidRPr="00E46B35">
              <w:rPr>
                <w:rFonts w:ascii="Times New Roman" w:hAnsi="Times New Roman" w:cs="Times New Roman"/>
                <w:sz w:val="24"/>
                <w:szCs w:val="24"/>
              </w:rPr>
              <w:t>Финал Кубка России в слаломе-гиганте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35B" w:rsidRDefault="004D735B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5B" w:rsidRDefault="004D735B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9172D7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279B5"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а Семеновском озере Мурманска состоится чемпионат России по зимнему плаванию. Он пройдет в стране впервые: зимнее плавание официально включено во всероссийский реестр видов спорта в 2023 году, а его правила были утверждены только в прошлом году. Одновременно с чемпионатом России состоится турнир среди ветеранов и любителей зимнего плавания «Кубок Арктики-2025». </w:t>
            </w:r>
          </w:p>
          <w:p w:rsidR="001279B5" w:rsidRPr="001279B5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79B5" w:rsidRPr="001279B5">
              <w:rPr>
                <w:rFonts w:ascii="Times New Roman" w:hAnsi="Times New Roman" w:cs="Times New Roman"/>
                <w:sz w:val="24"/>
                <w:szCs w:val="24"/>
              </w:rPr>
              <w:t>В соревнованиях планируют принять участие порядка 400 спортсменов из 40 регионов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9B5" w:rsidRPr="001279B5">
              <w:rPr>
                <w:rFonts w:ascii="Times New Roman" w:hAnsi="Times New Roman" w:cs="Times New Roman"/>
                <w:sz w:val="24"/>
                <w:szCs w:val="24"/>
              </w:rPr>
              <w:t>Спортсменам предстоит бороться за медали Полярной Олимпиады с 20 по 23 марта 2025 года.</w:t>
            </w:r>
          </w:p>
          <w:p w:rsidR="001279B5" w:rsidRDefault="001279B5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 xml:space="preserve">- Сборная команда Мурманской области 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Pr="001279B5">
              <w:rPr>
                <w:rFonts w:ascii="Times New Roman" w:hAnsi="Times New Roman" w:cs="Times New Roman"/>
                <w:sz w:val="24"/>
                <w:szCs w:val="24"/>
              </w:rPr>
              <w:t>блестяще выступала на Кубке России по зимнему плаванию в Санкт-Петербурге. Первый и четвертый этапы принесли 2 общекомандное место, третий этап Кубка России завершился победой.</w:t>
            </w:r>
            <w:r w:rsidR="009172D7">
              <w:rPr>
                <w:rFonts w:ascii="Times New Roman" w:hAnsi="Times New Roman" w:cs="Times New Roman"/>
                <w:sz w:val="24"/>
                <w:szCs w:val="24"/>
              </w:rPr>
              <w:t xml:space="preserve"> Надеемся на победу и на «домашнем поле».</w:t>
            </w:r>
          </w:p>
          <w:p w:rsidR="009172D7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D7" w:rsidRPr="001279B5" w:rsidRDefault="009172D7" w:rsidP="001279B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:rsidR="005B2CCC" w:rsidRDefault="00E46B35" w:rsidP="00E46B3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8E30CE" w:rsidRDefault="009172D7" w:rsidP="00917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  <w:p w:rsidR="008662A6" w:rsidRDefault="008662A6" w:rsidP="00471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B72" w:rsidRPr="00805B72" w:rsidRDefault="004D735B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B72"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Центральным событием Праздника Севера станет 51-й Мурманский лыжный марафон, который в этом году 29 и 30 марта соберет более двух тысяч участников со всей России </w:t>
            </w:r>
            <w:proofErr w:type="gramStart"/>
            <w:r w:rsidR="00805B72"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33C45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proofErr w:type="gramEnd"/>
            <w:r w:rsidR="0073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B72" w:rsidRPr="00805B72">
              <w:rPr>
                <w:rFonts w:ascii="Times New Roman" w:hAnsi="Times New Roman" w:cs="Times New Roman"/>
                <w:sz w:val="24"/>
                <w:szCs w:val="24"/>
              </w:rPr>
              <w:t>других стран.</w:t>
            </w:r>
          </w:p>
          <w:p w:rsidR="00805B72" w:rsidRPr="00805B72" w:rsidRDefault="00805B72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E3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E7">
              <w:rPr>
                <w:rFonts w:ascii="Times New Roman" w:hAnsi="Times New Roman" w:cs="Times New Roman"/>
                <w:sz w:val="24"/>
                <w:szCs w:val="24"/>
              </w:rPr>
              <w:t>Лыжный марафон впервые провели в</w:t>
            </w:r>
            <w:r w:rsidR="007437E7"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 1974 </w:t>
            </w:r>
            <w:r w:rsidR="007437E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7437E7"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. Тогда в нем приняли участие более 600 человек. </w:t>
            </w:r>
          </w:p>
          <w:p w:rsidR="007437E7" w:rsidRDefault="007437E7" w:rsidP="008E3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В 80-е годы XX века марафон достиг пика своей популярности. География участников захватывала территорию от Дальнего Востока до Прибалтики и Казахстана. На соревнования приезжали спортсмены из стран Европы, Южной Кореи и США.</w:t>
            </w:r>
          </w:p>
          <w:p w:rsidR="00805B72" w:rsidRDefault="007437E7" w:rsidP="008E30C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В Мурманском марафоне принимали участие многие звезды лыжного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Зимятов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Александр Завьялов, Вячеслав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Веденин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Владимир Смирнов, Елена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Вяльбе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Сергей Савельев, Николай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Бажуков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Василий Рочев, Евгений Беляев, Алексей Прокуроров, Юлия Чепалова, Светлана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Нагейкина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Анна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Алексей Петухов, Никита Крюков, Александр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Панжинский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Рауль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Шакирзянов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Денис </w:t>
            </w:r>
            <w:proofErr w:type="spell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Спицов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, Иван </w:t>
            </w:r>
            <w:proofErr w:type="spellStart"/>
            <w:proofErr w:type="gramStart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>Якимушкин</w:t>
            </w:r>
            <w:proofErr w:type="spell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05B72" w:rsidRPr="00805B72" w:rsidRDefault="00805B72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37E7" w:rsidRPr="007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Ведущим марафона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года </w:t>
            </w:r>
            <w:r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выбран Александр </w:t>
            </w:r>
            <w:proofErr w:type="spellStart"/>
            <w:r w:rsidRPr="00805B72">
              <w:rPr>
                <w:rFonts w:ascii="Times New Roman" w:hAnsi="Times New Roman" w:cs="Times New Roman"/>
                <w:sz w:val="24"/>
                <w:szCs w:val="24"/>
              </w:rPr>
              <w:t>Панжинский</w:t>
            </w:r>
            <w:proofErr w:type="spellEnd"/>
            <w:r w:rsidRPr="00805B72">
              <w:rPr>
                <w:rFonts w:ascii="Times New Roman" w:hAnsi="Times New Roman" w:cs="Times New Roman"/>
                <w:sz w:val="24"/>
                <w:szCs w:val="24"/>
              </w:rPr>
              <w:t xml:space="preserve"> - заслуженный мастер спорта, серебряный призер Олимпийский игр, бронзовый призер чемпионата мира по лыжным гонкам.</w:t>
            </w:r>
          </w:p>
          <w:p w:rsidR="00805B72" w:rsidRPr="00805B72" w:rsidRDefault="007437E7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B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5B72" w:rsidRPr="00805B72">
              <w:rPr>
                <w:rFonts w:ascii="Times New Roman" w:hAnsi="Times New Roman" w:cs="Times New Roman"/>
                <w:sz w:val="24"/>
                <w:szCs w:val="24"/>
              </w:rPr>
              <w:t>ероприятия 90-го Праздника Севера в Мурманске включены в спортивную программу Международного арктического форума «Арктика – территория диалога». Актуальные вопросы развития спорта в северных регионах обсудят в деловой программе события.</w:t>
            </w:r>
          </w:p>
          <w:p w:rsidR="00AD09C6" w:rsidRPr="003531EC" w:rsidRDefault="00AD09C6" w:rsidP="00805B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71DF6" w:rsidRPr="009B3953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9C6" w:rsidRPr="009B3953" w:rsidRDefault="00081778" w:rsidP="00AD09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0F6" w:rsidRDefault="007770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AA7867" w:rsidP="001B58CB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77779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425A7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9BF" w:rsidRDefault="000649BF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1" w:rsidRDefault="009229F4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EF5" w:rsidRDefault="00A30EF5" w:rsidP="00A30E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86" w:rsidRDefault="00BF4186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780" w:rsidRPr="00777791" w:rsidRDefault="009229F4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A5068D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5B" w:rsidRDefault="004D735B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5B" w:rsidRDefault="004D735B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5B" w:rsidRDefault="004D735B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72" w:rsidRDefault="00805B72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B81" w:rsidRDefault="00E74B81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1279B5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CCC" w:rsidRDefault="005B2CCC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E25" w:rsidRPr="00777791" w:rsidRDefault="00850E25" w:rsidP="00850E2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531" w:rsidRPr="00777791" w:rsidRDefault="00333531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F4" w:rsidRPr="00777791" w:rsidRDefault="009039F8" w:rsidP="009229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5" w:rsidRDefault="00A03CB5" w:rsidP="001B58C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9039F8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B5" w:rsidRDefault="00A03CB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F4" w:rsidRDefault="009039F8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CB5" w:rsidRPr="00A03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64E2B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0CE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7E7"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A64E2B" w:rsidRDefault="00EC28A5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07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2B" w:rsidRDefault="00AD09C6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40" w:rsidRDefault="00077240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Pr="00AD09C6" w:rsidRDefault="008E30CE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Default="00067DC2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DC2" w:rsidRPr="00A03CB5" w:rsidRDefault="00AD09C6" w:rsidP="00A0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DF6" w:rsidRPr="009B3953" w:rsidTr="009D70BB">
        <w:tc>
          <w:tcPr>
            <w:tcW w:w="1952" w:type="dxa"/>
          </w:tcPr>
          <w:p w:rsidR="00F71DF6" w:rsidRPr="009B3953" w:rsidRDefault="00F71DF6" w:rsidP="00934C9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</w:t>
            </w:r>
            <w:r w:rsidR="006E5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7" w:type="dxa"/>
          </w:tcPr>
          <w:p w:rsidR="00B101E5" w:rsidRDefault="00765CD4" w:rsidP="0076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1E5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FC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DF6" w:rsidRDefault="000231E1" w:rsidP="001A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E45">
              <w:rPr>
                <w:rFonts w:ascii="Times New Roman" w:hAnsi="Times New Roman" w:cs="Times New Roman"/>
                <w:sz w:val="24"/>
                <w:szCs w:val="24"/>
              </w:rPr>
              <w:t>Сегодня мы говорили о спорте в Мурманской области.</w:t>
            </w:r>
          </w:p>
          <w:p w:rsidR="00152E45" w:rsidRDefault="00152E45" w:rsidP="001A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вас больше всего заинтересовало?</w:t>
            </w:r>
          </w:p>
          <w:p w:rsidR="00152E45" w:rsidRDefault="00152E45" w:rsidP="001A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хотели бы узнать подробнее?</w:t>
            </w:r>
          </w:p>
          <w:p w:rsidR="00B101E5" w:rsidRPr="00770117" w:rsidRDefault="00B101E5" w:rsidP="00765C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C10" w:rsidRPr="00B002AF" w:rsidRDefault="00B90C10" w:rsidP="00FC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FC2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F71DF6" w:rsidRPr="009B3953" w:rsidRDefault="00765CD4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096" w:rsidRPr="009B3953" w:rsidRDefault="00606096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96" w:rsidRPr="009B3953" w:rsidRDefault="004C09F8" w:rsidP="006060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71DF6" w:rsidRPr="009B3953" w:rsidRDefault="00F71DF6" w:rsidP="00934C9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AEA" w:rsidRDefault="00EC28A5" w:rsidP="00FC29A2">
      <w:pPr>
        <w:tabs>
          <w:tab w:val="left" w:pos="461"/>
        </w:tabs>
        <w:jc w:val="both"/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59CB3B94" wp14:editId="64B992C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0945" cy="10687050"/>
            <wp:effectExtent l="0" t="0" r="190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633">
        <w:rPr>
          <w:rFonts w:ascii="Times New Roman" w:hAnsi="Times New Roman" w:cs="Times New Roman"/>
          <w:sz w:val="24"/>
          <w:szCs w:val="24"/>
        </w:rPr>
        <w:tab/>
      </w:r>
    </w:p>
    <w:sectPr w:rsidR="00DC6AEA" w:rsidSect="00EC28A5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231E1"/>
    <w:rsid w:val="000251F7"/>
    <w:rsid w:val="00037526"/>
    <w:rsid w:val="000429F3"/>
    <w:rsid w:val="00057AE5"/>
    <w:rsid w:val="00064783"/>
    <w:rsid w:val="000649BF"/>
    <w:rsid w:val="00067DC2"/>
    <w:rsid w:val="00077240"/>
    <w:rsid w:val="00081778"/>
    <w:rsid w:val="00085C59"/>
    <w:rsid w:val="000B1A0B"/>
    <w:rsid w:val="000C1EF0"/>
    <w:rsid w:val="000C25A8"/>
    <w:rsid w:val="000E1EEA"/>
    <w:rsid w:val="000E74F7"/>
    <w:rsid w:val="001279B5"/>
    <w:rsid w:val="001303D1"/>
    <w:rsid w:val="00133B85"/>
    <w:rsid w:val="0014317A"/>
    <w:rsid w:val="001444B9"/>
    <w:rsid w:val="00152E45"/>
    <w:rsid w:val="001835B2"/>
    <w:rsid w:val="001905A6"/>
    <w:rsid w:val="0019699F"/>
    <w:rsid w:val="00196AF6"/>
    <w:rsid w:val="001A65FC"/>
    <w:rsid w:val="001B58CB"/>
    <w:rsid w:val="001B70AF"/>
    <w:rsid w:val="001E4EE6"/>
    <w:rsid w:val="001F3815"/>
    <w:rsid w:val="001F3952"/>
    <w:rsid w:val="001F735C"/>
    <w:rsid w:val="00220044"/>
    <w:rsid w:val="00225CBA"/>
    <w:rsid w:val="002654F9"/>
    <w:rsid w:val="002829AF"/>
    <w:rsid w:val="0029197F"/>
    <w:rsid w:val="00297A77"/>
    <w:rsid w:val="002A5BCA"/>
    <w:rsid w:val="002C02AE"/>
    <w:rsid w:val="002C50BE"/>
    <w:rsid w:val="002D038B"/>
    <w:rsid w:val="003003B9"/>
    <w:rsid w:val="00327E58"/>
    <w:rsid w:val="00333531"/>
    <w:rsid w:val="00343335"/>
    <w:rsid w:val="003531EC"/>
    <w:rsid w:val="00383FF9"/>
    <w:rsid w:val="003928D4"/>
    <w:rsid w:val="003B1867"/>
    <w:rsid w:val="003B5417"/>
    <w:rsid w:val="003C1633"/>
    <w:rsid w:val="003F1218"/>
    <w:rsid w:val="00407564"/>
    <w:rsid w:val="00425A71"/>
    <w:rsid w:val="00434460"/>
    <w:rsid w:val="004519A2"/>
    <w:rsid w:val="00454563"/>
    <w:rsid w:val="00460275"/>
    <w:rsid w:val="004710F8"/>
    <w:rsid w:val="00473920"/>
    <w:rsid w:val="004748CD"/>
    <w:rsid w:val="00490571"/>
    <w:rsid w:val="004A36F1"/>
    <w:rsid w:val="004B04F8"/>
    <w:rsid w:val="004C09F8"/>
    <w:rsid w:val="004D2DDE"/>
    <w:rsid w:val="004D4E23"/>
    <w:rsid w:val="004D7116"/>
    <w:rsid w:val="004D735B"/>
    <w:rsid w:val="004E508A"/>
    <w:rsid w:val="004F4098"/>
    <w:rsid w:val="00514025"/>
    <w:rsid w:val="00537402"/>
    <w:rsid w:val="00540A10"/>
    <w:rsid w:val="005562DB"/>
    <w:rsid w:val="00567EBA"/>
    <w:rsid w:val="00570C8F"/>
    <w:rsid w:val="00574ECF"/>
    <w:rsid w:val="005750FA"/>
    <w:rsid w:val="005B2B83"/>
    <w:rsid w:val="005B2CCC"/>
    <w:rsid w:val="005C00EE"/>
    <w:rsid w:val="005C0DCD"/>
    <w:rsid w:val="005D3DE2"/>
    <w:rsid w:val="005E5E55"/>
    <w:rsid w:val="005F4049"/>
    <w:rsid w:val="00601AD6"/>
    <w:rsid w:val="00602B85"/>
    <w:rsid w:val="00606096"/>
    <w:rsid w:val="00610A2F"/>
    <w:rsid w:val="00615E61"/>
    <w:rsid w:val="0064449B"/>
    <w:rsid w:val="006456DA"/>
    <w:rsid w:val="00646975"/>
    <w:rsid w:val="00653BF6"/>
    <w:rsid w:val="006E088D"/>
    <w:rsid w:val="006E5436"/>
    <w:rsid w:val="006F1203"/>
    <w:rsid w:val="00701CBA"/>
    <w:rsid w:val="00713204"/>
    <w:rsid w:val="00716741"/>
    <w:rsid w:val="00733C45"/>
    <w:rsid w:val="00736CEF"/>
    <w:rsid w:val="0073794E"/>
    <w:rsid w:val="007437E7"/>
    <w:rsid w:val="00746CBA"/>
    <w:rsid w:val="007528A2"/>
    <w:rsid w:val="00764362"/>
    <w:rsid w:val="00765CD4"/>
    <w:rsid w:val="00770117"/>
    <w:rsid w:val="0077473B"/>
    <w:rsid w:val="007770F6"/>
    <w:rsid w:val="00777791"/>
    <w:rsid w:val="00786C11"/>
    <w:rsid w:val="007A3FD4"/>
    <w:rsid w:val="007A4CEE"/>
    <w:rsid w:val="007C13D0"/>
    <w:rsid w:val="007C601D"/>
    <w:rsid w:val="007D0E2B"/>
    <w:rsid w:val="007D3D43"/>
    <w:rsid w:val="007E17DC"/>
    <w:rsid w:val="007F0008"/>
    <w:rsid w:val="007F7EAE"/>
    <w:rsid w:val="00805B72"/>
    <w:rsid w:val="00810006"/>
    <w:rsid w:val="008159DA"/>
    <w:rsid w:val="008168F9"/>
    <w:rsid w:val="00832C70"/>
    <w:rsid w:val="00837201"/>
    <w:rsid w:val="0083753D"/>
    <w:rsid w:val="0084288E"/>
    <w:rsid w:val="008432B3"/>
    <w:rsid w:val="0084381B"/>
    <w:rsid w:val="00847094"/>
    <w:rsid w:val="00850E25"/>
    <w:rsid w:val="00853B02"/>
    <w:rsid w:val="008605BC"/>
    <w:rsid w:val="008639C4"/>
    <w:rsid w:val="00864B88"/>
    <w:rsid w:val="008662A6"/>
    <w:rsid w:val="00870346"/>
    <w:rsid w:val="008733AE"/>
    <w:rsid w:val="008748F0"/>
    <w:rsid w:val="008A058B"/>
    <w:rsid w:val="008C29C2"/>
    <w:rsid w:val="008C30BF"/>
    <w:rsid w:val="008D67AC"/>
    <w:rsid w:val="008E30CE"/>
    <w:rsid w:val="00900E1B"/>
    <w:rsid w:val="009039F8"/>
    <w:rsid w:val="00906A32"/>
    <w:rsid w:val="009110C4"/>
    <w:rsid w:val="009172D7"/>
    <w:rsid w:val="009229F4"/>
    <w:rsid w:val="00933BA8"/>
    <w:rsid w:val="00945393"/>
    <w:rsid w:val="00991564"/>
    <w:rsid w:val="0099214A"/>
    <w:rsid w:val="009B3953"/>
    <w:rsid w:val="009D4991"/>
    <w:rsid w:val="009D70BB"/>
    <w:rsid w:val="009E3638"/>
    <w:rsid w:val="00A03CB5"/>
    <w:rsid w:val="00A30EF5"/>
    <w:rsid w:val="00A3205B"/>
    <w:rsid w:val="00A5068D"/>
    <w:rsid w:val="00A60364"/>
    <w:rsid w:val="00A61067"/>
    <w:rsid w:val="00A63D35"/>
    <w:rsid w:val="00A64E2B"/>
    <w:rsid w:val="00A86D81"/>
    <w:rsid w:val="00AA2893"/>
    <w:rsid w:val="00AA7867"/>
    <w:rsid w:val="00AC261E"/>
    <w:rsid w:val="00AD09C6"/>
    <w:rsid w:val="00AD3D7E"/>
    <w:rsid w:val="00AD4276"/>
    <w:rsid w:val="00AE3C6E"/>
    <w:rsid w:val="00B002AF"/>
    <w:rsid w:val="00B101E5"/>
    <w:rsid w:val="00B1299C"/>
    <w:rsid w:val="00B144D9"/>
    <w:rsid w:val="00B146CC"/>
    <w:rsid w:val="00B20C39"/>
    <w:rsid w:val="00B6233A"/>
    <w:rsid w:val="00B66B00"/>
    <w:rsid w:val="00B704A2"/>
    <w:rsid w:val="00B86F33"/>
    <w:rsid w:val="00B90C10"/>
    <w:rsid w:val="00B90FF5"/>
    <w:rsid w:val="00BC448E"/>
    <w:rsid w:val="00BC626A"/>
    <w:rsid w:val="00BD1D2A"/>
    <w:rsid w:val="00BD4933"/>
    <w:rsid w:val="00BD5629"/>
    <w:rsid w:val="00BF4186"/>
    <w:rsid w:val="00C27394"/>
    <w:rsid w:val="00C32D32"/>
    <w:rsid w:val="00C5018F"/>
    <w:rsid w:val="00C774CB"/>
    <w:rsid w:val="00C858CC"/>
    <w:rsid w:val="00C92656"/>
    <w:rsid w:val="00C95031"/>
    <w:rsid w:val="00C96B72"/>
    <w:rsid w:val="00C96D2D"/>
    <w:rsid w:val="00CA4EFD"/>
    <w:rsid w:val="00CB4AD7"/>
    <w:rsid w:val="00CC5D8A"/>
    <w:rsid w:val="00CD2772"/>
    <w:rsid w:val="00D10A15"/>
    <w:rsid w:val="00D170DC"/>
    <w:rsid w:val="00D320C9"/>
    <w:rsid w:val="00D420BD"/>
    <w:rsid w:val="00D71084"/>
    <w:rsid w:val="00D83B8C"/>
    <w:rsid w:val="00D91155"/>
    <w:rsid w:val="00D95D14"/>
    <w:rsid w:val="00DB21FC"/>
    <w:rsid w:val="00DC4780"/>
    <w:rsid w:val="00DC5160"/>
    <w:rsid w:val="00DC6AEA"/>
    <w:rsid w:val="00E03203"/>
    <w:rsid w:val="00E110D0"/>
    <w:rsid w:val="00E278B8"/>
    <w:rsid w:val="00E46B35"/>
    <w:rsid w:val="00E46EEC"/>
    <w:rsid w:val="00E538FE"/>
    <w:rsid w:val="00E71524"/>
    <w:rsid w:val="00E74B81"/>
    <w:rsid w:val="00E75F64"/>
    <w:rsid w:val="00E967CF"/>
    <w:rsid w:val="00EA0788"/>
    <w:rsid w:val="00EA4DC1"/>
    <w:rsid w:val="00EB09C8"/>
    <w:rsid w:val="00EB3F90"/>
    <w:rsid w:val="00EC28A5"/>
    <w:rsid w:val="00F06C62"/>
    <w:rsid w:val="00F2002A"/>
    <w:rsid w:val="00F20EA4"/>
    <w:rsid w:val="00F21D7E"/>
    <w:rsid w:val="00F337C8"/>
    <w:rsid w:val="00F50FB6"/>
    <w:rsid w:val="00F57692"/>
    <w:rsid w:val="00F71DF6"/>
    <w:rsid w:val="00F81A37"/>
    <w:rsid w:val="00F930A8"/>
    <w:rsid w:val="00F96AB3"/>
    <w:rsid w:val="00FB47F9"/>
    <w:rsid w:val="00FB66FA"/>
    <w:rsid w:val="00FC29A2"/>
    <w:rsid w:val="00FD5CE3"/>
    <w:rsid w:val="00FE247B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4B4D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rman.tv/news-n-21164--severyanka-tatyana-sokolova-stala-pobeditelem-chempionata-rossii-po-skajranning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DB7F-8BA2-4A9E-9DA1-2D1FA66E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2025-03-20T14:19:00Z</cp:lastPrinted>
  <dcterms:created xsi:type="dcterms:W3CDTF">2025-03-20T15:05:00Z</dcterms:created>
  <dcterms:modified xsi:type="dcterms:W3CDTF">2025-03-20T15:07:00Z</dcterms:modified>
</cp:coreProperties>
</file>