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0" w:rsidRDefault="00B80AA3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0">
        <w:rPr>
          <w:rFonts w:ascii="Times New Roman" w:hAnsi="Times New Roman"/>
          <w:b/>
          <w:noProof/>
          <w:sz w:val="4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-27126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B80AA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7D49" w:rsidRDefault="006F647C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92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B80AA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4539F5">
        <w:rPr>
          <w:rFonts w:ascii="Times New Roman" w:hAnsi="Times New Roman" w:cs="Times New Roman"/>
          <w:b/>
          <w:sz w:val="28"/>
          <w:szCs w:val="28"/>
        </w:rPr>
        <w:t>1</w:t>
      </w:r>
      <w:r w:rsidR="007B72CB" w:rsidRPr="00B80AA3">
        <w:rPr>
          <w:rFonts w:ascii="Times New Roman" w:hAnsi="Times New Roman" w:cs="Times New Roman"/>
          <w:b/>
          <w:sz w:val="28"/>
          <w:szCs w:val="28"/>
        </w:rPr>
        <w:t>-</w:t>
      </w:r>
      <w:r w:rsidR="004539F5">
        <w:rPr>
          <w:rFonts w:ascii="Times New Roman" w:hAnsi="Times New Roman" w:cs="Times New Roman"/>
          <w:b/>
          <w:sz w:val="28"/>
          <w:szCs w:val="28"/>
        </w:rPr>
        <w:t>2</w:t>
      </w:r>
      <w:r w:rsidR="00A3055F" w:rsidRPr="00B80A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EB6466" w:rsidRPr="00F71DF6" w:rsidRDefault="00921300" w:rsidP="00EF3AB8">
      <w:pPr>
        <w:tabs>
          <w:tab w:val="left" w:pos="924"/>
        </w:tabs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</w:t>
      </w:r>
      <w:r w:rsidR="00A42ECC" w:rsidRPr="00A42ECC">
        <w:rPr>
          <w:rFonts w:ascii="Times New Roman" w:hAnsi="Times New Roman"/>
          <w:b/>
          <w:sz w:val="28"/>
          <w:szCs w:val="28"/>
        </w:rPr>
        <w:t>Новые проекты – новые возможности!</w:t>
      </w:r>
      <w:r w:rsidR="00EB6466" w:rsidRPr="00F71DF6">
        <w:rPr>
          <w:rFonts w:ascii="Times New Roman" w:hAnsi="Times New Roman"/>
          <w:b/>
          <w:sz w:val="28"/>
          <w:szCs w:val="28"/>
        </w:rPr>
        <w:t>»</w:t>
      </w:r>
    </w:p>
    <w:p w:rsidR="00274012" w:rsidRPr="00274012" w:rsidRDefault="00274012" w:rsidP="00274012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формирование у обучающихся ценностного отношения к экономическим возможностям Мурманской области, готовности к профессиональному самоопределению. </w:t>
      </w:r>
    </w:p>
    <w:p w:rsidR="00274012" w:rsidRPr="00274012" w:rsidRDefault="00274012" w:rsidP="00274012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родине, преемственность поколений, труд, профессиональное самоопределение.</w:t>
      </w:r>
    </w:p>
    <w:p w:rsidR="00274012" w:rsidRPr="00274012" w:rsidRDefault="00274012" w:rsidP="00274012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:rsidR="00274012" w:rsidRPr="00274012" w:rsidRDefault="00274012" w:rsidP="0027401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:rsidR="00274012" w:rsidRPr="00274012" w:rsidRDefault="00274012" w:rsidP="00274012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274012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:rsidR="00274012" w:rsidRPr="00274012" w:rsidRDefault="00274012" w:rsidP="00274012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274012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274012" w:rsidRPr="00274012" w:rsidRDefault="00274012" w:rsidP="00274012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274012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274012" w:rsidRPr="00274012" w:rsidRDefault="00274012" w:rsidP="00274012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:rsidR="00274012" w:rsidRPr="00274012" w:rsidRDefault="00274012" w:rsidP="00274012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:rsidR="00274012" w:rsidRPr="00274012" w:rsidRDefault="00274012" w:rsidP="00274012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:rsidR="00274012" w:rsidRPr="00274012" w:rsidRDefault="00274012" w:rsidP="00274012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:rsidR="00274012" w:rsidRPr="00274012" w:rsidRDefault="00274012" w:rsidP="0027401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27401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274012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перспективных направлений развития Мурманской области.</w:t>
      </w:r>
    </w:p>
    <w:p w:rsidR="002845BC" w:rsidRPr="00C103D9" w:rsidRDefault="002845BC" w:rsidP="002845BC">
      <w:pPr>
        <w:jc w:val="both"/>
        <w:rPr>
          <w:rFonts w:ascii="Times New Roman" w:hAnsi="Times New Roman"/>
          <w:b/>
          <w:sz w:val="28"/>
          <w:szCs w:val="28"/>
        </w:rPr>
      </w:pPr>
      <w:r w:rsidRPr="00B477BF">
        <w:rPr>
          <w:rFonts w:ascii="Times New Roman" w:hAnsi="Times New Roman"/>
          <w:b/>
          <w:sz w:val="28"/>
          <w:szCs w:val="28"/>
        </w:rPr>
        <w:t>Продолжительность занятия:</w:t>
      </w:r>
      <w:r w:rsidRPr="00C103D9">
        <w:rPr>
          <w:rFonts w:ascii="Times New Roman" w:hAnsi="Times New Roman"/>
          <w:sz w:val="28"/>
          <w:szCs w:val="28"/>
        </w:rPr>
        <w:t xml:space="preserve"> 30 минут</w:t>
      </w:r>
      <w:r w:rsidRPr="00C103D9">
        <w:rPr>
          <w:rFonts w:ascii="Times New Roman" w:hAnsi="Times New Roman"/>
          <w:b/>
          <w:sz w:val="28"/>
          <w:szCs w:val="28"/>
        </w:rPr>
        <w:t xml:space="preserve"> </w:t>
      </w:r>
    </w:p>
    <w:p w:rsidR="002845BC" w:rsidRDefault="002845BC" w:rsidP="00274012">
      <w:pPr>
        <w:jc w:val="both"/>
        <w:rPr>
          <w:rFonts w:ascii="Times New Roman" w:hAnsi="Times New Roman"/>
          <w:b/>
          <w:sz w:val="28"/>
          <w:szCs w:val="28"/>
        </w:rPr>
      </w:pPr>
      <w:r w:rsidRPr="00C103D9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с элементами практической деятельности</w:t>
      </w:r>
      <w:r w:rsidRPr="00C103D9">
        <w:rPr>
          <w:rFonts w:ascii="Times New Roman" w:hAnsi="Times New Roman"/>
          <w:sz w:val="28"/>
          <w:szCs w:val="28"/>
        </w:rPr>
        <w:t xml:space="preserve">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сценарий;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921300" w:rsidRDefault="00274012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921300">
        <w:rPr>
          <w:rFonts w:ascii="Times New Roman" w:hAnsi="Times New Roman"/>
          <w:sz w:val="28"/>
          <w:szCs w:val="28"/>
        </w:rPr>
        <w:t xml:space="preserve"> методические рекомендации.</w:t>
      </w:r>
    </w:p>
    <w:p w:rsidR="009E6F4A" w:rsidRDefault="009E6F4A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4012" w:rsidRDefault="00274012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Этапы занятия: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Вводная (мотивационная) часть – до 5 мин.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часть – до 20 мин.  </w:t>
      </w:r>
    </w:p>
    <w:p w:rsidR="006F647C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часть, о</w: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ge">
              <wp:posOffset>7620</wp:posOffset>
            </wp:positionV>
            <wp:extent cx="7560310" cy="10694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бобщение – до 5 мин.</w:t>
      </w:r>
    </w:p>
    <w:p w:rsidR="002845BC" w:rsidRPr="00921300" w:rsidRDefault="002845BC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7C" w:rsidRPr="00B80AA3" w:rsidRDefault="006F647C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A42ECC" w:rsidRDefault="009E6F4A" w:rsidP="00A42EC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A34726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="00A42ECC">
        <w:rPr>
          <w:rFonts w:ascii="Times New Roman" w:hAnsi="Times New Roman" w:cs="Times New Roman"/>
          <w:sz w:val="28"/>
          <w:szCs w:val="28"/>
        </w:rPr>
        <w:t xml:space="preserve">работы с понятием </w:t>
      </w:r>
      <w:r w:rsidR="00A42ECC" w:rsidRPr="00A42ECC">
        <w:rPr>
          <w:rFonts w:ascii="Times New Roman" w:hAnsi="Times New Roman" w:cs="Times New Roman"/>
          <w:sz w:val="28"/>
          <w:szCs w:val="28"/>
        </w:rPr>
        <w:t>«возможности»</w:t>
      </w:r>
      <w:r w:rsidR="00A42ECC">
        <w:rPr>
          <w:rFonts w:ascii="Times New Roman" w:hAnsi="Times New Roman" w:cs="Times New Roman"/>
          <w:sz w:val="28"/>
          <w:szCs w:val="28"/>
        </w:rPr>
        <w:t xml:space="preserve">. Понятие может быть выписано на доске. </w:t>
      </w:r>
    </w:p>
    <w:p w:rsidR="002845BC" w:rsidRDefault="00A42ECC" w:rsidP="00A42EC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зависимости от подготовленности класса м</w:t>
      </w:r>
      <w:r w:rsidR="002845BC">
        <w:rPr>
          <w:rFonts w:ascii="Times New Roman" w:hAnsi="Times New Roman" w:cs="Times New Roman"/>
          <w:sz w:val="28"/>
          <w:szCs w:val="28"/>
        </w:rPr>
        <w:t>огут быть заданы вопросы, требующие аргументированного ответа. Например, «</w:t>
      </w:r>
      <w:r>
        <w:rPr>
          <w:rFonts w:ascii="Times New Roman" w:hAnsi="Times New Roman" w:cs="Times New Roman"/>
          <w:sz w:val="28"/>
          <w:szCs w:val="28"/>
        </w:rPr>
        <w:t>Как вы считаете, новые проекты базируются на возможностях региона или сами проекты могут создавать новые возможности?», «Новые проекты до</w:t>
      </w:r>
      <w:r w:rsidR="00C344C4">
        <w:rPr>
          <w:rFonts w:ascii="Times New Roman" w:hAnsi="Times New Roman" w:cs="Times New Roman"/>
          <w:sz w:val="28"/>
          <w:szCs w:val="28"/>
        </w:rPr>
        <w:t>лж</w:t>
      </w:r>
      <w:r>
        <w:rPr>
          <w:rFonts w:ascii="Times New Roman" w:hAnsi="Times New Roman" w:cs="Times New Roman"/>
          <w:sz w:val="28"/>
          <w:szCs w:val="28"/>
        </w:rPr>
        <w:t xml:space="preserve">ны быть важными только </w:t>
      </w:r>
      <w:r w:rsidR="00C344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Мурманской области или </w:t>
      </w:r>
      <w:r w:rsidR="00C344C4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C344C4">
        <w:rPr>
          <w:rFonts w:ascii="Times New Roman" w:hAnsi="Times New Roman" w:cs="Times New Roman"/>
          <w:sz w:val="28"/>
          <w:szCs w:val="28"/>
        </w:rPr>
        <w:t xml:space="preserve">вать возможности развития </w:t>
      </w:r>
      <w:r>
        <w:rPr>
          <w:rFonts w:ascii="Times New Roman" w:hAnsi="Times New Roman" w:cs="Times New Roman"/>
          <w:sz w:val="28"/>
          <w:szCs w:val="28"/>
        </w:rPr>
        <w:t>нашей страны в целом?» и другие.</w:t>
      </w:r>
    </w:p>
    <w:p w:rsidR="009E6F4A" w:rsidRPr="002845BC" w:rsidRDefault="009E6F4A" w:rsidP="002845B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108" w:rsidRPr="00B80AA3" w:rsidRDefault="00FA7108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A42ECC" w:rsidRDefault="00EB6466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</w:t>
      </w:r>
      <w:r w:rsidR="002845B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42ECC">
        <w:rPr>
          <w:rFonts w:ascii="Times New Roman" w:hAnsi="Times New Roman" w:cs="Times New Roman"/>
          <w:sz w:val="28"/>
          <w:szCs w:val="28"/>
        </w:rPr>
        <w:t>выделяют возможности географического, социально-экономического положения Мурманской, вспоминают уже изученные проекты, узнают о новых.  Важно опираться на личный социальный опыт учащихся, обращать их внимание на проекты, реализованные в школе, населенном пу</w:t>
      </w:r>
      <w:r w:rsidR="00267C3F">
        <w:rPr>
          <w:rFonts w:ascii="Times New Roman" w:hAnsi="Times New Roman" w:cs="Times New Roman"/>
          <w:sz w:val="28"/>
          <w:szCs w:val="28"/>
        </w:rPr>
        <w:t>нкте вне зависимости от сферы (</w:t>
      </w:r>
      <w:r w:rsidR="00A42ECC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3630ED">
        <w:rPr>
          <w:rFonts w:ascii="Times New Roman" w:hAnsi="Times New Roman" w:cs="Times New Roman"/>
          <w:sz w:val="28"/>
          <w:szCs w:val="28"/>
        </w:rPr>
        <w:t xml:space="preserve">спорт, </w:t>
      </w:r>
      <w:r w:rsidR="00A42ECC">
        <w:rPr>
          <w:rFonts w:ascii="Times New Roman" w:hAnsi="Times New Roman" w:cs="Times New Roman"/>
          <w:sz w:val="28"/>
          <w:szCs w:val="28"/>
        </w:rPr>
        <w:t>здравоохранение, экономика, культура, общественные пространства и т.д.</w:t>
      </w:r>
      <w:r w:rsidR="00267C3F">
        <w:rPr>
          <w:rFonts w:ascii="Times New Roman" w:hAnsi="Times New Roman" w:cs="Times New Roman"/>
          <w:sz w:val="28"/>
          <w:szCs w:val="28"/>
        </w:rPr>
        <w:t>).</w:t>
      </w:r>
    </w:p>
    <w:p w:rsidR="00583A94" w:rsidRDefault="003630ED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0ED">
        <w:rPr>
          <w:rFonts w:ascii="Times New Roman" w:hAnsi="Times New Roman" w:cs="Times New Roman"/>
          <w:sz w:val="28"/>
          <w:szCs w:val="28"/>
        </w:rPr>
        <w:t xml:space="preserve">При работе с вопросом «Какие возможности, преимущества Мурманской области были представлены в ролике?» (слайд 3)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их классифицировать на природные и социально-экономические. </w:t>
      </w:r>
    </w:p>
    <w:p w:rsidR="0065112F" w:rsidRDefault="003630ED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объяснить обучающимся понятие «форум» - </w:t>
      </w:r>
      <w:r w:rsidRPr="003630ED">
        <w:rPr>
          <w:rFonts w:ascii="Times New Roman" w:hAnsi="Times New Roman" w:cs="Times New Roman"/>
          <w:sz w:val="28"/>
          <w:szCs w:val="28"/>
        </w:rPr>
        <w:t>мероприятие, проводимое для</w:t>
      </w:r>
      <w:r>
        <w:rPr>
          <w:rFonts w:ascii="Times New Roman" w:hAnsi="Times New Roman" w:cs="Times New Roman"/>
          <w:sz w:val="28"/>
          <w:szCs w:val="28"/>
        </w:rPr>
        <w:t xml:space="preserve"> обсуждения и</w:t>
      </w:r>
      <w:r w:rsidRPr="003630ED">
        <w:rPr>
          <w:rFonts w:ascii="Times New Roman" w:hAnsi="Times New Roman" w:cs="Times New Roman"/>
          <w:sz w:val="28"/>
          <w:szCs w:val="28"/>
        </w:rPr>
        <w:t xml:space="preserve"> решения каких-либо проблем</w:t>
      </w:r>
      <w:r>
        <w:rPr>
          <w:rFonts w:ascii="Times New Roman" w:hAnsi="Times New Roman" w:cs="Times New Roman"/>
          <w:sz w:val="28"/>
          <w:szCs w:val="28"/>
        </w:rPr>
        <w:t>. Отметить значимость мероприятия, проведенного в Мурманске,</w:t>
      </w:r>
      <w:r w:rsidR="00267C3F">
        <w:rPr>
          <w:rFonts w:ascii="Times New Roman" w:hAnsi="Times New Roman" w:cs="Times New Roman"/>
          <w:sz w:val="28"/>
          <w:szCs w:val="28"/>
        </w:rPr>
        <w:t xml:space="preserve"> участие в котором приняли</w:t>
      </w:r>
      <w:r>
        <w:rPr>
          <w:rFonts w:ascii="Times New Roman" w:hAnsi="Times New Roman" w:cs="Times New Roman"/>
          <w:sz w:val="28"/>
          <w:szCs w:val="28"/>
        </w:rPr>
        <w:t xml:space="preserve"> около 1500 человек из </w:t>
      </w:r>
      <w:r w:rsidRPr="003630ED">
        <w:rPr>
          <w:rFonts w:ascii="Times New Roman" w:hAnsi="Times New Roman" w:cs="Times New Roman"/>
          <w:sz w:val="28"/>
          <w:szCs w:val="28"/>
        </w:rPr>
        <w:t>21 страны, включая Россию (Аргентина,</w:t>
      </w:r>
    </w:p>
    <w:p w:rsidR="0065112F" w:rsidRDefault="0065112F" w:rsidP="0065112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ED" w:rsidRDefault="003630ED" w:rsidP="0065112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0ED">
        <w:rPr>
          <w:rFonts w:ascii="Times New Roman" w:hAnsi="Times New Roman" w:cs="Times New Roman"/>
          <w:sz w:val="28"/>
          <w:szCs w:val="28"/>
        </w:rPr>
        <w:t>Великобритания, Венесуэла, Вьетнам, Германия, Индия, Казахстан, Катар, Китай, ОАЭ, Республика Беларусь, Республика Корея, Россия, США, Сербия, Сингапур, Турция, Финляндия, Франция, Швейцария, Япония).</w:t>
      </w:r>
    </w:p>
    <w:p w:rsidR="003630ED" w:rsidRPr="003630ED" w:rsidRDefault="0065112F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30ED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 xml:space="preserve">ю о </w:t>
      </w:r>
      <w:r w:rsidRPr="003630ED">
        <w:rPr>
          <w:rFonts w:ascii="Times New Roman" w:hAnsi="Times New Roman" w:cs="Times New Roman"/>
          <w:sz w:val="28"/>
          <w:szCs w:val="28"/>
        </w:rPr>
        <w:t>500-лети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30ED">
        <w:rPr>
          <w:rFonts w:ascii="Times New Roman" w:hAnsi="Times New Roman" w:cs="Times New Roman"/>
          <w:sz w:val="28"/>
          <w:szCs w:val="28"/>
        </w:rPr>
        <w:t xml:space="preserve"> начала освоения Россией Северного морского пути</w:t>
      </w:r>
      <w:r w:rsidR="00267C3F">
        <w:rPr>
          <w:rFonts w:ascii="Times New Roman" w:hAnsi="Times New Roman" w:cs="Times New Roman"/>
          <w:sz w:val="28"/>
          <w:szCs w:val="28"/>
        </w:rPr>
        <w:t>, представленную</w:t>
      </w:r>
      <w:r w:rsidR="003630ED">
        <w:rPr>
          <w:rFonts w:ascii="Times New Roman" w:hAnsi="Times New Roman" w:cs="Times New Roman"/>
          <w:sz w:val="28"/>
          <w:szCs w:val="28"/>
        </w:rPr>
        <w:t xml:space="preserve"> на слайде 4</w:t>
      </w:r>
      <w:r>
        <w:rPr>
          <w:rFonts w:ascii="Times New Roman" w:hAnsi="Times New Roman" w:cs="Times New Roman"/>
          <w:sz w:val="28"/>
          <w:szCs w:val="28"/>
        </w:rPr>
        <w:t xml:space="preserve">, можно дополнить сведениями, что </w:t>
      </w:r>
      <w:r w:rsidRPr="0065112F">
        <w:rPr>
          <w:rFonts w:ascii="Times New Roman" w:hAnsi="Times New Roman" w:cs="Times New Roman"/>
          <w:sz w:val="28"/>
          <w:szCs w:val="28"/>
        </w:rPr>
        <w:t>торжественн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112F">
        <w:rPr>
          <w:rFonts w:ascii="Times New Roman" w:hAnsi="Times New Roman" w:cs="Times New Roman"/>
          <w:sz w:val="28"/>
          <w:szCs w:val="28"/>
        </w:rPr>
        <w:t xml:space="preserve"> старт празднования </w:t>
      </w:r>
      <w:r>
        <w:rPr>
          <w:rFonts w:ascii="Times New Roman" w:hAnsi="Times New Roman" w:cs="Times New Roman"/>
          <w:sz w:val="28"/>
          <w:szCs w:val="28"/>
        </w:rPr>
        <w:t xml:space="preserve">был дан на Арктическом форуме. Завершится празднование в конце 2025 года во Владивостоке на </w:t>
      </w:r>
      <w:r w:rsidRPr="0065112F">
        <w:rPr>
          <w:rFonts w:ascii="Times New Roman" w:hAnsi="Times New Roman" w:cs="Times New Roman"/>
          <w:sz w:val="28"/>
          <w:szCs w:val="28"/>
        </w:rPr>
        <w:t>Восточном экономическом форуме.</w:t>
      </w:r>
    </w:p>
    <w:p w:rsidR="00583A94" w:rsidRDefault="00583A94" w:rsidP="0065112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Творческой частью занятия должна стать работа над проектом </w:t>
      </w:r>
      <w:r w:rsidR="003630ED">
        <w:rPr>
          <w:rFonts w:ascii="Times New Roman" w:hAnsi="Times New Roman" w:cs="Times New Roman"/>
          <w:sz w:val="28"/>
          <w:szCs w:val="28"/>
        </w:rPr>
        <w:t>логотип</w:t>
      </w:r>
      <w:r w:rsidR="0065112F">
        <w:rPr>
          <w:rFonts w:ascii="Times New Roman" w:hAnsi="Times New Roman" w:cs="Times New Roman"/>
          <w:sz w:val="28"/>
          <w:szCs w:val="28"/>
        </w:rPr>
        <w:t>а</w:t>
      </w:r>
      <w:r w:rsidR="0065112F" w:rsidRPr="0065112F">
        <w:t xml:space="preserve"> </w:t>
      </w:r>
      <w:r w:rsidR="0065112F" w:rsidRPr="0065112F">
        <w:rPr>
          <w:rFonts w:ascii="Times New Roman" w:hAnsi="Times New Roman" w:cs="Times New Roman"/>
          <w:sz w:val="28"/>
          <w:szCs w:val="28"/>
        </w:rPr>
        <w:t>Губернаторского лицея или его отдельных направлений:</w:t>
      </w:r>
      <w:r w:rsidR="0065112F">
        <w:rPr>
          <w:rFonts w:ascii="Times New Roman" w:hAnsi="Times New Roman" w:cs="Times New Roman"/>
          <w:sz w:val="28"/>
          <w:szCs w:val="28"/>
        </w:rPr>
        <w:t xml:space="preserve"> </w:t>
      </w:r>
      <w:r w:rsidR="0065112F" w:rsidRPr="0065112F">
        <w:rPr>
          <w:rFonts w:ascii="Times New Roman" w:hAnsi="Times New Roman" w:cs="Times New Roman"/>
          <w:sz w:val="28"/>
          <w:szCs w:val="28"/>
        </w:rPr>
        <w:t xml:space="preserve">«Северный морской путь», «Минеральные ресурсы и технологии», «Арктические биоресурсы и биотехнологии». </w:t>
      </w:r>
      <w:r w:rsidR="0065112F">
        <w:rPr>
          <w:rFonts w:ascii="Times New Roman" w:hAnsi="Times New Roman" w:cs="Times New Roman"/>
          <w:sz w:val="28"/>
          <w:szCs w:val="28"/>
        </w:rPr>
        <w:t>Данное понятие также может быть выписано на доску. Возможно обсудить с обучающимися</w:t>
      </w:r>
      <w:r w:rsidR="00267C3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5112F">
        <w:rPr>
          <w:rFonts w:ascii="Times New Roman" w:hAnsi="Times New Roman" w:cs="Times New Roman"/>
          <w:sz w:val="28"/>
          <w:szCs w:val="28"/>
        </w:rPr>
        <w:t xml:space="preserve"> какие символы могут быть включены в состав логотипа, рассмотреть примеры логотипов предприятий Мурманской области (слайд 8.).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провести презентацию 3-5 работ.  </w:t>
      </w:r>
      <w:r w:rsidR="009E6F4A">
        <w:rPr>
          <w:rFonts w:ascii="Times New Roman" w:hAnsi="Times New Roman" w:cs="Times New Roman"/>
          <w:sz w:val="28"/>
          <w:szCs w:val="28"/>
        </w:rPr>
        <w:t>Может быть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9E6F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рисунков.</w:t>
      </w:r>
    </w:p>
    <w:p w:rsidR="009E6F4A" w:rsidRDefault="009E6F4A" w:rsidP="002845B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C61" w:rsidRPr="00B80AA3" w:rsidRDefault="00EF3AB8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4BB20CC" wp14:editId="69E5E2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56" cy="10689464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6" cy="10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378" w:rsidRPr="00B80AA3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Pr="00B80AA3" w:rsidRDefault="004F7084" w:rsidP="00A1784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AA3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 w:rsidRPr="00B80AA3">
        <w:rPr>
          <w:rFonts w:ascii="Times New Roman" w:hAnsi="Times New Roman" w:cs="Times New Roman"/>
          <w:sz w:val="28"/>
          <w:szCs w:val="28"/>
        </w:rPr>
        <w:t>.</w:t>
      </w:r>
    </w:p>
    <w:sectPr w:rsidR="00ED7122" w:rsidRPr="00B80AA3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0E0"/>
    <w:rsid w:val="00036D76"/>
    <w:rsid w:val="000A3963"/>
    <w:rsid w:val="001346FD"/>
    <w:rsid w:val="00140E32"/>
    <w:rsid w:val="001B0453"/>
    <w:rsid w:val="001E68A4"/>
    <w:rsid w:val="001F4CAA"/>
    <w:rsid w:val="002503AA"/>
    <w:rsid w:val="00267C3F"/>
    <w:rsid w:val="00273F77"/>
    <w:rsid w:val="00274012"/>
    <w:rsid w:val="002845BC"/>
    <w:rsid w:val="002D2501"/>
    <w:rsid w:val="002F456A"/>
    <w:rsid w:val="0030573A"/>
    <w:rsid w:val="00327896"/>
    <w:rsid w:val="003630ED"/>
    <w:rsid w:val="003636B9"/>
    <w:rsid w:val="00371009"/>
    <w:rsid w:val="0037267E"/>
    <w:rsid w:val="003A1B05"/>
    <w:rsid w:val="003A1DAA"/>
    <w:rsid w:val="003C0703"/>
    <w:rsid w:val="003F4E34"/>
    <w:rsid w:val="0040770F"/>
    <w:rsid w:val="00423677"/>
    <w:rsid w:val="004539F5"/>
    <w:rsid w:val="00453A33"/>
    <w:rsid w:val="00456610"/>
    <w:rsid w:val="004A4967"/>
    <w:rsid w:val="004F4039"/>
    <w:rsid w:val="004F7084"/>
    <w:rsid w:val="00511FF6"/>
    <w:rsid w:val="00543A6C"/>
    <w:rsid w:val="00545AA4"/>
    <w:rsid w:val="00583A94"/>
    <w:rsid w:val="00596654"/>
    <w:rsid w:val="005A5396"/>
    <w:rsid w:val="005C31BE"/>
    <w:rsid w:val="005E5B84"/>
    <w:rsid w:val="005F5AE3"/>
    <w:rsid w:val="0065112F"/>
    <w:rsid w:val="0065436A"/>
    <w:rsid w:val="00672113"/>
    <w:rsid w:val="006F55F1"/>
    <w:rsid w:val="006F647C"/>
    <w:rsid w:val="0070501D"/>
    <w:rsid w:val="00732082"/>
    <w:rsid w:val="007A09B6"/>
    <w:rsid w:val="007A0D10"/>
    <w:rsid w:val="007A36C8"/>
    <w:rsid w:val="007B2CEC"/>
    <w:rsid w:val="007B72CB"/>
    <w:rsid w:val="007D7E4F"/>
    <w:rsid w:val="00832224"/>
    <w:rsid w:val="00846ABC"/>
    <w:rsid w:val="00871ED5"/>
    <w:rsid w:val="008B3213"/>
    <w:rsid w:val="008C7D49"/>
    <w:rsid w:val="00921300"/>
    <w:rsid w:val="00922CF6"/>
    <w:rsid w:val="00923423"/>
    <w:rsid w:val="009E01BB"/>
    <w:rsid w:val="009E6F4A"/>
    <w:rsid w:val="009F6B5A"/>
    <w:rsid w:val="00A036DE"/>
    <w:rsid w:val="00A144E6"/>
    <w:rsid w:val="00A1784D"/>
    <w:rsid w:val="00A25B6F"/>
    <w:rsid w:val="00A3055F"/>
    <w:rsid w:val="00A34726"/>
    <w:rsid w:val="00A42ECC"/>
    <w:rsid w:val="00A46B3E"/>
    <w:rsid w:val="00A64E42"/>
    <w:rsid w:val="00A90364"/>
    <w:rsid w:val="00A93D34"/>
    <w:rsid w:val="00AE1095"/>
    <w:rsid w:val="00AF70BD"/>
    <w:rsid w:val="00AF74CE"/>
    <w:rsid w:val="00B12378"/>
    <w:rsid w:val="00B80AA3"/>
    <w:rsid w:val="00B86C5F"/>
    <w:rsid w:val="00BC7AED"/>
    <w:rsid w:val="00C344C4"/>
    <w:rsid w:val="00CA579B"/>
    <w:rsid w:val="00CD57AC"/>
    <w:rsid w:val="00CF4E0D"/>
    <w:rsid w:val="00D36941"/>
    <w:rsid w:val="00D432EC"/>
    <w:rsid w:val="00D4522F"/>
    <w:rsid w:val="00D655CE"/>
    <w:rsid w:val="00E17B31"/>
    <w:rsid w:val="00E65A84"/>
    <w:rsid w:val="00E67739"/>
    <w:rsid w:val="00E72C61"/>
    <w:rsid w:val="00EB6466"/>
    <w:rsid w:val="00ED7122"/>
    <w:rsid w:val="00EF3AB8"/>
    <w:rsid w:val="00F04854"/>
    <w:rsid w:val="00F2311D"/>
    <w:rsid w:val="00F823B0"/>
    <w:rsid w:val="00FA32A6"/>
    <w:rsid w:val="00FA7108"/>
    <w:rsid w:val="00FD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17C4"/>
  <w15:docId w15:val="{40F3D329-FF96-4EF7-9443-4B36644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0240-AA11-4676-8203-6C2FE6BA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Фирсова Елена Алексеевна</cp:lastModifiedBy>
  <cp:revision>2</cp:revision>
  <cp:lastPrinted>2024-12-10T16:23:00Z</cp:lastPrinted>
  <dcterms:created xsi:type="dcterms:W3CDTF">2025-04-16T09:53:00Z</dcterms:created>
  <dcterms:modified xsi:type="dcterms:W3CDTF">2025-04-16T09:53:00Z</dcterms:modified>
</cp:coreProperties>
</file>