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5CC" w:rsidRPr="00D5078D" w:rsidRDefault="006125CC" w:rsidP="00D5078D">
      <w:pPr>
        <w:pStyle w:val="a3"/>
        <w:spacing w:before="0" w:beforeAutospacing="0" w:after="240" w:afterAutospacing="0" w:line="360" w:lineRule="atLeast"/>
        <w:ind w:firstLine="426"/>
        <w:jc w:val="both"/>
        <w:textAlignment w:val="baseline"/>
        <w:rPr>
          <w:rFonts w:ascii="Golos" w:hAnsi="Golos"/>
          <w:color w:val="212121"/>
          <w:sz w:val="28"/>
          <w:szCs w:val="28"/>
        </w:rPr>
      </w:pPr>
      <w:r w:rsidRPr="00D5078D">
        <w:rPr>
          <w:rFonts w:ascii="Golos" w:hAnsi="Golos"/>
          <w:color w:val="212121"/>
          <w:sz w:val="28"/>
          <w:szCs w:val="28"/>
        </w:rPr>
        <w:t> Закрытое административно-территориальн</w:t>
      </w:r>
      <w:r w:rsidR="00D5078D" w:rsidRPr="00D5078D">
        <w:rPr>
          <w:rFonts w:ascii="Golos" w:hAnsi="Golos"/>
          <w:color w:val="212121"/>
          <w:sz w:val="28"/>
          <w:szCs w:val="28"/>
        </w:rPr>
        <w:t>ое</w:t>
      </w:r>
      <w:r w:rsidRPr="00D5078D">
        <w:rPr>
          <w:rFonts w:ascii="Golos" w:hAnsi="Golos"/>
          <w:color w:val="212121"/>
          <w:sz w:val="28"/>
          <w:szCs w:val="28"/>
        </w:rPr>
        <w:t xml:space="preserve"> образование п. Видяево расположено в северной части Кольского полуострова. </w:t>
      </w:r>
    </w:p>
    <w:p w:rsidR="006125CC" w:rsidRPr="00D5078D" w:rsidRDefault="006125CC" w:rsidP="00D5078D">
      <w:pPr>
        <w:pStyle w:val="a3"/>
        <w:spacing w:before="0" w:beforeAutospacing="0" w:after="240" w:afterAutospacing="0" w:line="360" w:lineRule="atLeast"/>
        <w:ind w:firstLine="426"/>
        <w:jc w:val="both"/>
        <w:textAlignment w:val="baseline"/>
        <w:rPr>
          <w:rFonts w:ascii="Golos" w:hAnsi="Golos"/>
          <w:color w:val="212121"/>
          <w:sz w:val="28"/>
          <w:szCs w:val="28"/>
        </w:rPr>
      </w:pPr>
      <w:r w:rsidRPr="00D5078D">
        <w:rPr>
          <w:rFonts w:ascii="Golos" w:hAnsi="Golos"/>
          <w:color w:val="212121"/>
          <w:sz w:val="28"/>
          <w:szCs w:val="28"/>
        </w:rPr>
        <w:t>Возникнув как база подводных лодок, поселок Видяево до сих пор предан своему главному предназначению и продолжает верой и правдой служить России, надежно защищая ее морские рубежи с северного направления.</w:t>
      </w:r>
    </w:p>
    <w:p w:rsidR="006125CC" w:rsidRPr="00D5078D" w:rsidRDefault="006125CC" w:rsidP="00D5078D">
      <w:pPr>
        <w:pStyle w:val="a3"/>
        <w:spacing w:before="0" w:beforeAutospacing="0" w:after="240" w:afterAutospacing="0" w:line="360" w:lineRule="atLeast"/>
        <w:ind w:firstLine="426"/>
        <w:jc w:val="both"/>
        <w:textAlignment w:val="baseline"/>
        <w:rPr>
          <w:rFonts w:ascii="Golos" w:hAnsi="Golos"/>
          <w:color w:val="212121"/>
          <w:sz w:val="28"/>
          <w:szCs w:val="28"/>
        </w:rPr>
      </w:pPr>
      <w:r w:rsidRPr="00D5078D">
        <w:rPr>
          <w:rFonts w:ascii="Golos" w:hAnsi="Golos"/>
          <w:color w:val="212121"/>
          <w:sz w:val="28"/>
          <w:szCs w:val="28"/>
        </w:rPr>
        <w:t xml:space="preserve">Дата основания поселка — 31 июля 1958 года (н. п. </w:t>
      </w:r>
      <w:proofErr w:type="spellStart"/>
      <w:r w:rsidRPr="00D5078D">
        <w:rPr>
          <w:rFonts w:ascii="Golos" w:hAnsi="Golos"/>
          <w:color w:val="212121"/>
          <w:sz w:val="28"/>
          <w:szCs w:val="28"/>
        </w:rPr>
        <w:t>Урица</w:t>
      </w:r>
      <w:proofErr w:type="spellEnd"/>
      <w:r w:rsidRPr="00D5078D">
        <w:rPr>
          <w:rFonts w:ascii="Golos" w:hAnsi="Golos"/>
          <w:color w:val="212121"/>
          <w:sz w:val="28"/>
          <w:szCs w:val="28"/>
        </w:rPr>
        <w:t>). В 1964 году он был переименован в Видяево.</w:t>
      </w:r>
    </w:p>
    <w:p w:rsidR="006125CC" w:rsidRPr="00D5078D" w:rsidRDefault="006125CC" w:rsidP="00D5078D">
      <w:pPr>
        <w:pStyle w:val="a3"/>
        <w:spacing w:before="0" w:beforeAutospacing="0" w:after="0" w:afterAutospacing="0" w:line="360" w:lineRule="atLeast"/>
        <w:ind w:firstLine="426"/>
        <w:jc w:val="both"/>
        <w:textAlignment w:val="baseline"/>
        <w:rPr>
          <w:rFonts w:ascii="Golos" w:hAnsi="Golos"/>
          <w:color w:val="212121"/>
          <w:sz w:val="28"/>
          <w:szCs w:val="28"/>
        </w:rPr>
      </w:pPr>
      <w:r w:rsidRPr="00D5078D">
        <w:rPr>
          <w:rFonts w:ascii="Golos" w:hAnsi="Golos"/>
          <w:color w:val="212121"/>
          <w:sz w:val="28"/>
          <w:szCs w:val="28"/>
        </w:rPr>
        <w:t>Гордостью поселка является спортивно-оздоровительный комплекс «</w:t>
      </w:r>
      <w:r w:rsidRPr="00D5078D">
        <w:rPr>
          <w:rFonts w:ascii="Golos" w:hAnsi="Golos"/>
          <w:b/>
          <w:bCs/>
          <w:color w:val="212121"/>
          <w:sz w:val="28"/>
          <w:szCs w:val="28"/>
          <w:bdr w:val="none" w:sz="0" w:space="0" w:color="auto" w:frame="1"/>
        </w:rPr>
        <w:t>Фрегат</w:t>
      </w:r>
      <w:r w:rsidRPr="00D5078D">
        <w:rPr>
          <w:rFonts w:ascii="Golos" w:hAnsi="Golos"/>
          <w:color w:val="212121"/>
          <w:sz w:val="28"/>
          <w:szCs w:val="28"/>
        </w:rPr>
        <w:t>», который включает в себя бассейн, аквапарк, сауну, спортивный зал, тренажерный зал, боулинг, бильярд. На территории комплекса расположен уютный гостиничный домик.</w:t>
      </w:r>
    </w:p>
    <w:p w:rsidR="006125CC" w:rsidRPr="00D5078D" w:rsidRDefault="006125CC" w:rsidP="00D5078D">
      <w:pPr>
        <w:pStyle w:val="a3"/>
        <w:spacing w:before="0" w:beforeAutospacing="0" w:after="240" w:afterAutospacing="0" w:line="360" w:lineRule="atLeast"/>
        <w:ind w:firstLine="426"/>
        <w:jc w:val="both"/>
        <w:textAlignment w:val="baseline"/>
        <w:rPr>
          <w:rFonts w:ascii="Golos" w:hAnsi="Golos"/>
          <w:color w:val="212121"/>
          <w:sz w:val="28"/>
          <w:szCs w:val="28"/>
        </w:rPr>
      </w:pPr>
      <w:r w:rsidRPr="00D5078D">
        <w:rPr>
          <w:rFonts w:ascii="Golos" w:hAnsi="Golos"/>
          <w:color w:val="212121"/>
          <w:sz w:val="28"/>
          <w:szCs w:val="28"/>
        </w:rPr>
        <w:t>В Видяево жители имеют все возможности для занятий спортом. В кружках и секциях учреждения дополнительного образования детей, в общественных спортивных объединениях взрослые и дети занимаются картингом, баскетболом, волейболом, плаванием, стрельбой, спортивным ориентированием, фитнесом, футболом, шахматами. </w:t>
      </w:r>
    </w:p>
    <w:p w:rsidR="006125CC" w:rsidRPr="00D5078D" w:rsidRDefault="006125CC" w:rsidP="00D5078D">
      <w:pPr>
        <w:pStyle w:val="a3"/>
        <w:spacing w:before="0" w:beforeAutospacing="0" w:after="0" w:afterAutospacing="0" w:line="360" w:lineRule="atLeast"/>
        <w:ind w:firstLine="426"/>
        <w:jc w:val="both"/>
        <w:textAlignment w:val="baseline"/>
        <w:rPr>
          <w:rFonts w:ascii="Golos" w:hAnsi="Golos"/>
          <w:color w:val="212121"/>
          <w:sz w:val="28"/>
          <w:szCs w:val="28"/>
        </w:rPr>
      </w:pPr>
      <w:r w:rsidRPr="00D5078D">
        <w:rPr>
          <w:rFonts w:ascii="Golos" w:hAnsi="Golos"/>
          <w:color w:val="212121"/>
          <w:sz w:val="28"/>
          <w:szCs w:val="28"/>
        </w:rPr>
        <w:t>Б</w:t>
      </w:r>
      <w:bookmarkStart w:id="0" w:name="_GoBack"/>
      <w:bookmarkEnd w:id="0"/>
      <w:r w:rsidRPr="00D5078D">
        <w:rPr>
          <w:rFonts w:ascii="Golos" w:hAnsi="Golos"/>
          <w:color w:val="212121"/>
          <w:sz w:val="28"/>
          <w:szCs w:val="28"/>
        </w:rPr>
        <w:t xml:space="preserve">ережно относятся </w:t>
      </w:r>
      <w:proofErr w:type="spellStart"/>
      <w:r w:rsidRPr="00D5078D">
        <w:rPr>
          <w:rFonts w:ascii="Golos" w:hAnsi="Golos"/>
          <w:color w:val="212121"/>
          <w:sz w:val="28"/>
          <w:szCs w:val="28"/>
        </w:rPr>
        <w:t>видяевцы</w:t>
      </w:r>
      <w:proofErr w:type="spellEnd"/>
      <w:r w:rsidRPr="00D5078D">
        <w:rPr>
          <w:rFonts w:ascii="Golos" w:hAnsi="Golos"/>
          <w:color w:val="212121"/>
          <w:sz w:val="28"/>
          <w:szCs w:val="28"/>
        </w:rPr>
        <w:t xml:space="preserve"> к своей истории. В поселке установлены </w:t>
      </w:r>
      <w:r w:rsidRPr="00D5078D">
        <w:rPr>
          <w:rFonts w:ascii="Golos" w:hAnsi="Golos"/>
          <w:b/>
          <w:bCs/>
          <w:color w:val="212121"/>
          <w:sz w:val="28"/>
          <w:szCs w:val="28"/>
          <w:bdr w:val="none" w:sz="0" w:space="0" w:color="auto" w:frame="1"/>
        </w:rPr>
        <w:t>памятник</w:t>
      </w:r>
      <w:r w:rsidRPr="00D5078D">
        <w:rPr>
          <w:rFonts w:ascii="Golos" w:hAnsi="Golos"/>
          <w:color w:val="212121"/>
          <w:sz w:val="28"/>
          <w:szCs w:val="28"/>
        </w:rPr>
        <w:t> человеку, давшему имя населенному пункту — подводнику военной поры </w:t>
      </w:r>
      <w:r w:rsidRPr="00D5078D">
        <w:rPr>
          <w:rFonts w:ascii="Golos" w:hAnsi="Golos"/>
          <w:b/>
          <w:bCs/>
          <w:color w:val="212121"/>
          <w:sz w:val="28"/>
          <w:szCs w:val="28"/>
          <w:bdr w:val="none" w:sz="0" w:space="0" w:color="auto" w:frame="1"/>
        </w:rPr>
        <w:t xml:space="preserve">Фёдору Алексеевичу </w:t>
      </w:r>
      <w:proofErr w:type="spellStart"/>
      <w:r w:rsidRPr="00D5078D">
        <w:rPr>
          <w:rFonts w:ascii="Golos" w:hAnsi="Golos"/>
          <w:b/>
          <w:bCs/>
          <w:color w:val="212121"/>
          <w:sz w:val="28"/>
          <w:szCs w:val="28"/>
          <w:bdr w:val="none" w:sz="0" w:space="0" w:color="auto" w:frame="1"/>
        </w:rPr>
        <w:t>Видяеву</w:t>
      </w:r>
      <w:proofErr w:type="spellEnd"/>
      <w:r w:rsidRPr="00D5078D">
        <w:rPr>
          <w:rFonts w:ascii="Golos" w:hAnsi="Golos"/>
          <w:color w:val="212121"/>
          <w:sz w:val="28"/>
          <w:szCs w:val="28"/>
        </w:rPr>
        <w:t>, мемориальный комплекс «</w:t>
      </w:r>
      <w:r w:rsidRPr="00D5078D">
        <w:rPr>
          <w:rFonts w:ascii="Golos" w:hAnsi="Golos"/>
          <w:b/>
          <w:bCs/>
          <w:color w:val="212121"/>
          <w:sz w:val="28"/>
          <w:szCs w:val="28"/>
          <w:bdr w:val="none" w:sz="0" w:space="0" w:color="auto" w:frame="1"/>
        </w:rPr>
        <w:t>Подводникам, погибшим в океане</w:t>
      </w:r>
      <w:r w:rsidRPr="00D5078D">
        <w:rPr>
          <w:rFonts w:ascii="Golos" w:hAnsi="Golos"/>
          <w:color w:val="212121"/>
          <w:sz w:val="28"/>
          <w:szCs w:val="28"/>
        </w:rPr>
        <w:t>», увековечивший память подводников атомных субмарин К-131 и подводного крейсера «Курск», </w:t>
      </w:r>
      <w:r w:rsidRPr="00D5078D">
        <w:rPr>
          <w:rFonts w:ascii="Golos" w:hAnsi="Golos"/>
          <w:b/>
          <w:bCs/>
          <w:color w:val="212121"/>
          <w:sz w:val="28"/>
          <w:szCs w:val="28"/>
          <w:bdr w:val="none" w:sz="0" w:space="0" w:color="auto" w:frame="1"/>
        </w:rPr>
        <w:t>памятник защитникам Заполярья в годы Великой Отечественной войны</w:t>
      </w:r>
      <w:r w:rsidRPr="00D5078D">
        <w:rPr>
          <w:rFonts w:ascii="Golos" w:hAnsi="Golos"/>
          <w:color w:val="212121"/>
          <w:sz w:val="28"/>
          <w:szCs w:val="28"/>
        </w:rPr>
        <w:t>. Статус памятника имеет и </w:t>
      </w:r>
      <w:r w:rsidRPr="00D5078D">
        <w:rPr>
          <w:rFonts w:ascii="Golos" w:hAnsi="Golos"/>
          <w:b/>
          <w:bCs/>
          <w:color w:val="212121"/>
          <w:sz w:val="28"/>
          <w:szCs w:val="28"/>
          <w:bdr w:val="none" w:sz="0" w:space="0" w:color="auto" w:frame="1"/>
        </w:rPr>
        <w:t>Свято-Никольский храм</w:t>
      </w:r>
      <w:r w:rsidRPr="00D5078D">
        <w:rPr>
          <w:rFonts w:ascii="Golos" w:hAnsi="Golos"/>
          <w:color w:val="212121"/>
          <w:sz w:val="28"/>
          <w:szCs w:val="28"/>
        </w:rPr>
        <w:t>, построенный в память о погибших подводниках АПРК «Курск».</w:t>
      </w:r>
    </w:p>
    <w:p w:rsidR="00FC513F" w:rsidRDefault="00FC513F" w:rsidP="00D5078D">
      <w:pPr>
        <w:ind w:firstLine="426"/>
      </w:pPr>
    </w:p>
    <w:sectPr w:rsidR="00FC5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lo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73B"/>
    <w:rsid w:val="0013073B"/>
    <w:rsid w:val="006125CC"/>
    <w:rsid w:val="00D5078D"/>
    <w:rsid w:val="00FC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03A0E"/>
  <w15:chartTrackingRefBased/>
  <w15:docId w15:val="{B2BEFA5F-DFD3-4F2E-A992-5A2927F91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2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8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2023-08-11T02:54:00Z</dcterms:created>
  <dcterms:modified xsi:type="dcterms:W3CDTF">2023-08-27T18:04:00Z</dcterms:modified>
</cp:coreProperties>
</file>