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1379" cy="10692000"/>
                <wp:effectExtent l="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so-position-horizontal:right;mso-position-vertical-relative:page;mso-position-vertical:top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FB7A44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FB7A44">
        <w:rPr>
          <w:rFonts w:ascii="Times New Roman" w:hAnsi="Times New Roman" w:cs="Times New Roman"/>
          <w:b/>
          <w:sz w:val="28"/>
          <w:szCs w:val="28"/>
        </w:rPr>
        <w:t>, 1-2 курсов СПО</w:t>
      </w:r>
    </w:p>
    <w:p w:rsidR="002A640E" w:rsidRDefault="00634C7A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«Промышленный туризм»</w:t>
      </w:r>
    </w:p>
    <w:p w:rsidR="002A640E" w:rsidRDefault="002A6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40E" w:rsidRDefault="00634C7A" w:rsidP="00A31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«Промышленный туризм» может пройти в форме экскурсии на предприятия и в </w:t>
      </w:r>
      <w:r w:rsidR="001B00ED">
        <w:rPr>
          <w:rFonts w:ascii="Times New Roman" w:hAnsi="Times New Roman" w:cs="Times New Roman"/>
          <w:sz w:val="28"/>
          <w:szCs w:val="28"/>
        </w:rPr>
        <w:t xml:space="preserve">профессиональные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B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знакомства с профессиями, востребованными в регионе, муниципалитете. </w:t>
      </w:r>
    </w:p>
    <w:p w:rsidR="002A640E" w:rsidRDefault="00634C7A" w:rsidP="00A31F5E">
      <w:pPr>
        <w:tabs>
          <w:tab w:val="left" w:pos="924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ценностного отношения к экономическим возможностям Мурманской области, готовности к профессиональному самоопределению, ознакомление с миром профессий и региональным рынком труда.</w:t>
      </w:r>
    </w:p>
    <w:p w:rsidR="002A640E" w:rsidRDefault="00634C7A" w:rsidP="00A31F5E">
      <w:pPr>
        <w:tabs>
          <w:tab w:val="left" w:pos="924"/>
        </w:tabs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малой родине; преемственность поколений, труд, профессиональное самоопределение.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A640E" w:rsidRDefault="00634C7A" w:rsidP="00A31F5E">
      <w:pPr>
        <w:pStyle w:val="afb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2A640E" w:rsidRDefault="00634C7A" w:rsidP="00A31F5E">
      <w:pPr>
        <w:pStyle w:val="afb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2A640E" w:rsidRDefault="00634C7A" w:rsidP="00A31F5E">
      <w:pPr>
        <w:pStyle w:val="afb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 экономики Мурманской области.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2A640E" w:rsidRDefault="00634C7A" w:rsidP="00A31F5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строить умозаключение и делать выводы;</w:t>
      </w:r>
    </w:p>
    <w:p w:rsidR="002A640E" w:rsidRDefault="00634C7A" w:rsidP="00A31F5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</w:t>
      </w:r>
      <w:r w:rsidR="00BF0559">
        <w:rPr>
          <w:rFonts w:ascii="Times New Roman" w:hAnsi="Times New Roman" w:cs="Times New Roman"/>
          <w:sz w:val="28"/>
          <w:szCs w:val="28"/>
        </w:rPr>
        <w:t xml:space="preserve">е, высказывать свое отношение к </w:t>
      </w:r>
      <w:r>
        <w:rPr>
          <w:rFonts w:ascii="Times New Roman" w:hAnsi="Times New Roman" w:cs="Times New Roman"/>
          <w:sz w:val="28"/>
          <w:szCs w:val="28"/>
        </w:rPr>
        <w:t>обсуждаемым вопросам.</w:t>
      </w:r>
    </w:p>
    <w:p w:rsidR="002A640E" w:rsidRDefault="00634C7A" w:rsidP="00A3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A640E" w:rsidRDefault="00634C7A" w:rsidP="00A31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приводить примеры профессий, востребованных в экономике Мурманской области.</w:t>
      </w:r>
    </w:p>
    <w:p w:rsidR="002A640E" w:rsidRDefault="00634C7A" w:rsidP="00A31F5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Продолжительность занятия: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 минут. </w:t>
      </w:r>
    </w:p>
    <w:p w:rsidR="002A640E" w:rsidRDefault="00634C7A" w:rsidP="00A31F5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 занятия: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экскурсия.</w:t>
      </w:r>
    </w:p>
    <w:p w:rsidR="002A640E" w:rsidRDefault="00634C7A" w:rsidP="00A31F5E">
      <w:pPr>
        <w:pStyle w:val="docdata"/>
        <w:spacing w:before="0" w:beforeAutospacing="0" w:after="0" w:afterAutospacing="0" w:line="276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1379" cy="10692000"/>
                <wp:effectExtent l="0" t="0" r="1905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312;o:allowoverlap:true;o:allowincell:true;mso-position-horizontal-relative:page;mso-position-horizontal:right;mso-position-vertical-relative:page;mso-position-vertical:top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10" w:tooltip="https://razgovor.iro51.ru/?view=article&amp;id=14:programma-vneurochnoj-deyatelnosti&amp;catid=2:novosti" w:history="1">
        <w:r>
          <w:rPr>
            <w:rStyle w:val="af8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>
        <w:rPr>
          <w:color w:val="000000"/>
          <w:sz w:val="28"/>
          <w:szCs w:val="28"/>
        </w:rPr>
        <w:t xml:space="preserve">) </w:t>
      </w:r>
      <w:r w:rsidR="00BF0559">
        <w:rPr>
          <w:color w:val="000000"/>
          <w:sz w:val="28"/>
          <w:szCs w:val="28"/>
        </w:rPr>
        <w:t xml:space="preserve">31 октября </w:t>
      </w:r>
      <w:r>
        <w:rPr>
          <w:color w:val="000000"/>
          <w:sz w:val="28"/>
          <w:szCs w:val="28"/>
        </w:rPr>
        <w:t xml:space="preserve">предусмотрено проведение экскурсии.  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Термином «промышленный туризм» обоз</w:t>
      </w:r>
      <w:r w:rsidR="00BF055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начают формат путешествий, в ходе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узнают, как работают заводы, фабрики и офисы производственных компаний. Экскурсии дают возможность познакомиться с </w:t>
      </w:r>
      <w:r w:rsidR="004036D5" w:rsidRPr="004036D5">
        <w:rPr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33B108D9" wp14:editId="29AD4001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промышленными техн</w:t>
      </w:r>
      <w:r w:rsidR="00BF0559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ологиями и увидеть, как создается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тот или иной продукт.</w:t>
      </w:r>
    </w:p>
    <w:p w:rsidR="002A640E" w:rsidRDefault="00634C7A" w:rsidP="00A31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промышленный туризм становится важным элементом социально-экономического развития территорий. Экскурсии на предприятия позволяют познакомиться с производством, спецификой отрасли, возможностями для самореализации. </w:t>
      </w:r>
    </w:p>
    <w:p w:rsidR="002A640E" w:rsidRDefault="001B00ED" w:rsidP="00A31F5E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34C7A">
        <w:rPr>
          <w:color w:val="000000"/>
          <w:sz w:val="28"/>
          <w:szCs w:val="28"/>
        </w:rPr>
        <w:t>чащиеся могут посетить предприятия, музеи предприятий, профессиональные образовательные организации и т.д. За одну поездку можно посетить несколько промышленных объектов или совместить посещение предприятия с экскурсией в его музей, посетить специализированные музеи, например, Мончегорский музей цветного камня имени В.Н. Дава, музейно-выставочный центр «Апатит», музей Кольского научного центра «Хибинариум» и т.д.</w:t>
      </w:r>
    </w:p>
    <w:p w:rsidR="002A640E" w:rsidRDefault="00634C7A" w:rsidP="00A31F5E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Возможным вариантом проведения занятия может стать разговор о памятных датах </w:t>
      </w:r>
      <w:r w:rsidR="001B00ED">
        <w:rPr>
          <w:color w:val="000000"/>
          <w:sz w:val="28"/>
          <w:szCs w:val="28"/>
        </w:rPr>
        <w:t>октября</w:t>
      </w:r>
      <w:r w:rsidR="00431170">
        <w:rPr>
          <w:color w:val="000000"/>
          <w:sz w:val="28"/>
          <w:szCs w:val="28"/>
        </w:rPr>
        <w:t xml:space="preserve"> и </w:t>
      </w:r>
      <w:r w:rsidR="001B00ED">
        <w:rPr>
          <w:color w:val="000000"/>
          <w:sz w:val="28"/>
          <w:szCs w:val="28"/>
        </w:rPr>
        <w:t>ноября</w:t>
      </w:r>
      <w:r w:rsidR="00431170">
        <w:rPr>
          <w:color w:val="000000"/>
          <w:sz w:val="28"/>
          <w:szCs w:val="28"/>
        </w:rPr>
        <w:t xml:space="preserve"> 2025 года</w:t>
      </w:r>
      <w:r>
        <w:rPr>
          <w:color w:val="000000"/>
          <w:sz w:val="28"/>
          <w:szCs w:val="28"/>
        </w:rPr>
        <w:t>, связанных с историей развития экономики нашего края. В этом случае педагог готовит сценарий самостоятельно.</w:t>
      </w:r>
    </w:p>
    <w:p w:rsidR="002A640E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Памятные даты:</w:t>
      </w:r>
    </w:p>
    <w:p w:rsidR="00A31F5E" w:rsidRDefault="001A7D7B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7D7B">
        <w:rPr>
          <w:color w:val="000000"/>
          <w:sz w:val="28"/>
          <w:szCs w:val="28"/>
        </w:rPr>
        <w:t>11 октября</w:t>
      </w:r>
      <w:r>
        <w:rPr>
          <w:color w:val="000000"/>
          <w:sz w:val="28"/>
          <w:szCs w:val="28"/>
        </w:rPr>
        <w:t xml:space="preserve"> - </w:t>
      </w:r>
      <w:r w:rsidRPr="001A7D7B">
        <w:rPr>
          <w:color w:val="000000"/>
          <w:sz w:val="28"/>
          <w:szCs w:val="28"/>
        </w:rPr>
        <w:t>20 лет назад (2005</w:t>
      </w:r>
      <w:r w:rsidR="00BF0559">
        <w:rPr>
          <w:color w:val="000000"/>
          <w:sz w:val="28"/>
          <w:szCs w:val="28"/>
        </w:rPr>
        <w:t xml:space="preserve"> г.</w:t>
      </w:r>
      <w:r w:rsidRPr="001A7D7B">
        <w:rPr>
          <w:color w:val="000000"/>
          <w:sz w:val="28"/>
          <w:szCs w:val="28"/>
        </w:rPr>
        <w:t>) введен в эксплуатацию четырехполосный автомобильный мост через Кольский залив. Строительство велось в 1992-2005 гг. Его длина – 1611 м, с подъездными дорогами – около 2,5 км. Мост обеспечивает автомобильную связь Мурманска с западными районами Мурманской области, а также с Норвегией и Финляндией.</w:t>
      </w:r>
    </w:p>
    <w:p w:rsidR="00A31F5E" w:rsidRDefault="001B00ED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октября</w:t>
      </w:r>
      <w:r w:rsidRPr="001B00ED">
        <w:rPr>
          <w:color w:val="000000"/>
          <w:sz w:val="28"/>
          <w:szCs w:val="28"/>
        </w:rPr>
        <w:t xml:space="preserve"> - </w:t>
      </w:r>
      <w:r w:rsidR="00A31F5E" w:rsidRPr="00A31F5E">
        <w:rPr>
          <w:color w:val="000000"/>
          <w:sz w:val="28"/>
          <w:szCs w:val="28"/>
        </w:rPr>
        <w:t>70 лет назад (1955</w:t>
      </w:r>
      <w:r w:rsidR="00BF0559">
        <w:rPr>
          <w:color w:val="000000"/>
          <w:sz w:val="28"/>
          <w:szCs w:val="28"/>
        </w:rPr>
        <w:t xml:space="preserve"> г.</w:t>
      </w:r>
      <w:r w:rsidR="00A31F5E" w:rsidRPr="00A31F5E">
        <w:rPr>
          <w:color w:val="000000"/>
          <w:sz w:val="28"/>
          <w:szCs w:val="28"/>
        </w:rPr>
        <w:t>) дала первый ток Княжегубская ГЭС. Начальник строительства – Семен Григорьевич Цесарский. 21 октября состоялся торжественный митинг, посвященный пуску первого агрегата. В настоящее время входит в каскад Нивских ГЭС ПАО «ТГК-1». Одновременно с сооружением станции строился поселок Зеленоборский.</w:t>
      </w:r>
    </w:p>
    <w:p w:rsidR="00A31F5E" w:rsidRDefault="00A31F5E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31F5E">
        <w:rPr>
          <w:color w:val="000000"/>
          <w:sz w:val="28"/>
          <w:szCs w:val="28"/>
        </w:rPr>
        <w:t>21 октября</w:t>
      </w:r>
      <w:r w:rsidRPr="00A31F5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 w:rsidRPr="00A31F5E">
        <w:rPr>
          <w:color w:val="000000"/>
          <w:sz w:val="28"/>
          <w:szCs w:val="28"/>
        </w:rPr>
        <w:t>5 лет назад (2020</w:t>
      </w:r>
      <w:r w:rsidR="00BF0559">
        <w:rPr>
          <w:color w:val="000000"/>
          <w:sz w:val="28"/>
          <w:szCs w:val="28"/>
        </w:rPr>
        <w:t xml:space="preserve"> г.</w:t>
      </w:r>
      <w:r w:rsidRPr="00A31F5E">
        <w:rPr>
          <w:color w:val="000000"/>
          <w:sz w:val="28"/>
          <w:szCs w:val="28"/>
        </w:rPr>
        <w:t xml:space="preserve">) в Мурманске подписан акт государственной приемки </w:t>
      </w:r>
      <w:r w:rsidR="00BF0559">
        <w:rPr>
          <w:color w:val="000000"/>
          <w:sz w:val="28"/>
          <w:szCs w:val="28"/>
        </w:rPr>
        <w:t>атомного ледокола</w:t>
      </w:r>
      <w:r w:rsidR="00BF0559" w:rsidRPr="00BF0559">
        <w:rPr>
          <w:color w:val="000000"/>
          <w:sz w:val="28"/>
          <w:szCs w:val="28"/>
        </w:rPr>
        <w:t xml:space="preserve"> проекта 22220 «Арктика </w:t>
      </w:r>
      <w:r w:rsidR="00BF0559">
        <w:rPr>
          <w:color w:val="000000"/>
          <w:sz w:val="28"/>
          <w:szCs w:val="28"/>
        </w:rPr>
        <w:t>и поднят на нем г</w:t>
      </w:r>
      <w:r w:rsidRPr="00A31F5E">
        <w:rPr>
          <w:color w:val="000000"/>
          <w:sz w:val="28"/>
          <w:szCs w:val="28"/>
        </w:rPr>
        <w:t>осударственный флаг Российской Федерации. Головной атомный ледокол нового поколения унаследовал имя атомохода, который в 1977 г. первым в мире достиг географической точки Северного полюса в надводном плавании.</w:t>
      </w:r>
    </w:p>
    <w:p w:rsidR="001B00ED" w:rsidRPr="001B00ED" w:rsidRDefault="001B00ED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B00ED">
        <w:rPr>
          <w:color w:val="000000"/>
          <w:sz w:val="28"/>
          <w:szCs w:val="28"/>
        </w:rPr>
        <w:t xml:space="preserve">23 </w:t>
      </w:r>
      <w:r>
        <w:rPr>
          <w:color w:val="000000"/>
          <w:sz w:val="28"/>
          <w:szCs w:val="28"/>
        </w:rPr>
        <w:t xml:space="preserve">октября - </w:t>
      </w:r>
      <w:r w:rsidRPr="001B00ED">
        <w:rPr>
          <w:color w:val="000000"/>
          <w:sz w:val="28"/>
          <w:szCs w:val="28"/>
        </w:rPr>
        <w:t xml:space="preserve"> </w:t>
      </w:r>
      <w:r w:rsidR="00A31F5E" w:rsidRPr="00A31F5E">
        <w:rPr>
          <w:color w:val="000000"/>
          <w:sz w:val="28"/>
          <w:szCs w:val="28"/>
        </w:rPr>
        <w:t>95 лет назад (1930</w:t>
      </w:r>
      <w:r w:rsidR="00BF0559">
        <w:rPr>
          <w:color w:val="000000"/>
          <w:sz w:val="28"/>
          <w:szCs w:val="28"/>
        </w:rPr>
        <w:t xml:space="preserve"> г.</w:t>
      </w:r>
      <w:r w:rsidR="00A31F5E" w:rsidRPr="00A31F5E">
        <w:rPr>
          <w:color w:val="000000"/>
          <w:sz w:val="28"/>
          <w:szCs w:val="28"/>
        </w:rPr>
        <w:t>) основан первый на Кольском полуострове совхоз «Индустрия». Специализировался на молочном животноводстве и овощеводстве. Первый директор – Николай Кузьмич Гладышев. В 1940 г. награжден орденом Трудового Красного Знамени. С 1993 г. – ОАО «Агрофирма «Индустрия».</w:t>
      </w:r>
    </w:p>
    <w:p w:rsidR="001B00ED" w:rsidRDefault="001B00ED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B00ED">
        <w:rPr>
          <w:color w:val="000000"/>
          <w:sz w:val="28"/>
          <w:szCs w:val="28"/>
        </w:rPr>
        <w:lastRenderedPageBreak/>
        <w:t>27</w:t>
      </w:r>
      <w:r>
        <w:rPr>
          <w:color w:val="000000"/>
          <w:sz w:val="28"/>
          <w:szCs w:val="28"/>
        </w:rPr>
        <w:t xml:space="preserve"> октября</w:t>
      </w:r>
      <w:r w:rsidRPr="001B00ED">
        <w:rPr>
          <w:color w:val="000000"/>
          <w:sz w:val="28"/>
          <w:szCs w:val="28"/>
        </w:rPr>
        <w:t xml:space="preserve"> - </w:t>
      </w:r>
      <w:r w:rsidR="00A31F5E" w:rsidRPr="00A31F5E">
        <w:rPr>
          <w:color w:val="000000"/>
          <w:sz w:val="28"/>
          <w:szCs w:val="28"/>
        </w:rPr>
        <w:t>60 лет назад (1965</w:t>
      </w:r>
      <w:r w:rsidR="00BF0559">
        <w:rPr>
          <w:color w:val="000000"/>
          <w:sz w:val="28"/>
          <w:szCs w:val="28"/>
        </w:rPr>
        <w:t xml:space="preserve"> г.</w:t>
      </w:r>
      <w:r w:rsidR="00A31F5E" w:rsidRPr="00A31F5E">
        <w:rPr>
          <w:color w:val="000000"/>
          <w:sz w:val="28"/>
          <w:szCs w:val="28"/>
        </w:rPr>
        <w:t>) принята в промышленную эксплуатацию Верхнетуломская ГЭС на реке Тулома. Построена советскими специалистами совместно с финской фирмой «Иматран Войма». Одна из пяти гидроэлектростанций России с подземным зданием ГЭС. В результате строительства возникло Верхнетуломское водохранилище. В 2023 г. было завершено масштабное обновление генерирующего оборудования самой мощной гидроэлектростанции на Северо-Западе России. Входит в каскад Туломских и Серебрянских ГЭС ПАО «ТГК-1».</w:t>
      </w:r>
      <w:r>
        <w:rPr>
          <w:color w:val="000000"/>
          <w:sz w:val="28"/>
          <w:szCs w:val="28"/>
        </w:rPr>
        <w:t xml:space="preserve">  </w:t>
      </w:r>
    </w:p>
    <w:p w:rsidR="00A31F5E" w:rsidRPr="001B00ED" w:rsidRDefault="00A31F5E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31F5E">
        <w:rPr>
          <w:color w:val="000000"/>
          <w:sz w:val="28"/>
          <w:szCs w:val="28"/>
        </w:rPr>
        <w:t>7 ноября</w:t>
      </w:r>
      <w:r>
        <w:rPr>
          <w:color w:val="000000"/>
          <w:sz w:val="28"/>
          <w:szCs w:val="28"/>
        </w:rPr>
        <w:t xml:space="preserve"> - </w:t>
      </w:r>
      <w:r w:rsidRPr="00A31F5E">
        <w:rPr>
          <w:color w:val="000000"/>
          <w:sz w:val="28"/>
          <w:szCs w:val="28"/>
        </w:rPr>
        <w:t>90 лет назад (1935</w:t>
      </w:r>
      <w:r w:rsidR="00BF0559">
        <w:rPr>
          <w:color w:val="000000"/>
          <w:sz w:val="28"/>
          <w:szCs w:val="28"/>
        </w:rPr>
        <w:t xml:space="preserve"> г.</w:t>
      </w:r>
      <w:r w:rsidRPr="00A31F5E">
        <w:rPr>
          <w:color w:val="000000"/>
          <w:sz w:val="28"/>
          <w:szCs w:val="28"/>
        </w:rPr>
        <w:t>) введен в эксплуатацию первый электрифицированный участок Мурманской (Кировской) железной дороги. В этот день электровоз провел первый грузовой поезд от станции Пинозеро (Кандалакшского района) до Кировска. К концу 1939 г. электрифицирован весь участок дороги от Лоух до Мурманска. В 1975 г. в локомотивном депо Кандалакша открыт памятник первому электровозу.</w:t>
      </w:r>
    </w:p>
    <w:p w:rsidR="001B00ED" w:rsidRPr="001B00ED" w:rsidRDefault="00A31F5E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31F5E">
        <w:rPr>
          <w:color w:val="000000"/>
          <w:sz w:val="28"/>
          <w:szCs w:val="28"/>
        </w:rPr>
        <w:t>25 ноября</w:t>
      </w:r>
      <w:r>
        <w:rPr>
          <w:color w:val="000000"/>
          <w:sz w:val="28"/>
          <w:szCs w:val="28"/>
        </w:rPr>
        <w:t xml:space="preserve"> - </w:t>
      </w:r>
      <w:r w:rsidRPr="00A31F5E">
        <w:rPr>
          <w:color w:val="000000"/>
          <w:sz w:val="28"/>
          <w:szCs w:val="28"/>
        </w:rPr>
        <w:t>90 лет назад (1935</w:t>
      </w:r>
      <w:r w:rsidR="00BF0559">
        <w:rPr>
          <w:color w:val="000000"/>
          <w:sz w:val="28"/>
          <w:szCs w:val="28"/>
        </w:rPr>
        <w:t xml:space="preserve"> г.</w:t>
      </w:r>
      <w:r w:rsidRPr="00A31F5E">
        <w:rPr>
          <w:color w:val="000000"/>
          <w:sz w:val="28"/>
          <w:szCs w:val="28"/>
        </w:rPr>
        <w:t>) постановлением Президиума ВЦИК населенный пункт Монча-Губа, возникший в связи с промышленным освоением открытых в Монче-Тундре запасов никеля и меди, преобразован в рабочий поселок Мончегорск и передан из Кольского района в Кировский. С 1937 г. – город Мончегорск.</w:t>
      </w:r>
    </w:p>
    <w:p w:rsidR="002A640E" w:rsidRDefault="001B00ED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B00ED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 xml:space="preserve">ноября </w:t>
      </w:r>
      <w:r w:rsidRPr="001B00ED">
        <w:rPr>
          <w:color w:val="000000"/>
          <w:sz w:val="28"/>
          <w:szCs w:val="28"/>
        </w:rPr>
        <w:t>- 45 лет назад (1980</w:t>
      </w:r>
      <w:r w:rsidR="00BF0559">
        <w:rPr>
          <w:color w:val="000000"/>
          <w:sz w:val="28"/>
          <w:szCs w:val="28"/>
        </w:rPr>
        <w:t xml:space="preserve"> г.</w:t>
      </w:r>
      <w:r w:rsidRPr="001B00ED">
        <w:rPr>
          <w:color w:val="000000"/>
          <w:sz w:val="28"/>
          <w:szCs w:val="28"/>
        </w:rPr>
        <w:t>) в городе Апатиты был открыт памятник академику А.Е. Ферсману. Автор памятника – скульптор Е.Л. Преображенская.</w:t>
      </w:r>
      <w:r w:rsidR="00634C7A" w:rsidRPr="004036D5">
        <w:rPr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A2FC7BC" wp14:editId="260E5E66">
                <wp:simplePos x="0" y="0"/>
                <wp:positionH relativeFrom="page">
                  <wp:posOffset>-1690</wp:posOffset>
                </wp:positionH>
                <wp:positionV relativeFrom="page">
                  <wp:align>bottom</wp:align>
                </wp:positionV>
                <wp:extent cx="7561379" cy="10692000"/>
                <wp:effectExtent l="0" t="0" r="1905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1379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3360;o:allowoverlap:true;o:allowincell:true;mso-position-horizontal-relative:page;margin-left:-0.13pt;mso-position-horizontal:absolute;mso-position-vertical-relative:page;mso-position-vertical:bottom;width:595.38pt;height:841.89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2A640E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другие даты.</w:t>
      </w:r>
    </w:p>
    <w:p w:rsidR="002A640E" w:rsidRPr="004036D5" w:rsidRDefault="00634C7A" w:rsidP="00A31F5E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Предприятия, которые рекомендуется посетить:</w:t>
      </w:r>
      <w:r w:rsidRPr="004036D5">
        <w:rPr>
          <w:color w:val="000000"/>
          <w:sz w:val="28"/>
          <w:szCs w:val="28"/>
        </w:rPr>
        <w:t xml:space="preserve"> 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ООО «НОВАТЭК-Мурманск».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ООО «Морской торговый порт «Лавна».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АО «Кольская горно-металлургическая компания».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Кировский филиал АО «Апатит».</w:t>
      </w:r>
    </w:p>
    <w:p w:rsidR="002A640E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АО «Ковдорский горно-обогатительный комбинат».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АО «Оленегорский горно-обогатительный комбинат».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ФГУП «Атомфлот».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АО «Мурманский морской торговый порт».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Филиал «Судоремонтный завод «нерпа» АО ЦС «Звездочка».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Филиал АО «Концерн Росэнергоатом» «Кольская атомная станция».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ПАО «Мурманский траловый флот».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АО «Мурманский морской рыбный порт».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АО «Северо-Западная Фосфорная Компания».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ООО «АНТЕЙ-СЕВЕР».</w:t>
      </w:r>
    </w:p>
    <w:p w:rsidR="002A640E" w:rsidRPr="004036D5" w:rsidRDefault="00634C7A" w:rsidP="004036D5">
      <w:pPr>
        <w:pStyle w:val="afd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ПАО «ЭЛ5-Энерго». Кольская ВЭС.</w:t>
      </w:r>
    </w:p>
    <w:p w:rsidR="002A640E" w:rsidRDefault="004036D5" w:rsidP="004036D5">
      <w:pPr>
        <w:pStyle w:val="afd"/>
        <w:spacing w:before="0" w:beforeAutospacing="0" w:after="0" w:afterAutospacing="0" w:line="276" w:lineRule="auto"/>
        <w:ind w:firstLine="567"/>
        <w:jc w:val="both"/>
      </w:pPr>
      <w:bookmarkStart w:id="0" w:name="_GoBack"/>
      <w:r w:rsidRPr="004036D5">
        <w:rPr>
          <w:color w:val="00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746CE677" wp14:editId="10D24A8F">
            <wp:simplePos x="0" y="0"/>
            <wp:positionH relativeFrom="page">
              <wp:posOffset>-14569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34C7A">
        <w:rPr>
          <w:color w:val="000000"/>
          <w:sz w:val="28"/>
          <w:szCs w:val="28"/>
        </w:rPr>
        <w:t>На сайте региональной программы патриотического воспитания Мурманской области «На Севере – жить!» размещены видеовизитки предприятий региона, которые могут быть использованы при проведении занятий по блоку «Экономика», «Промышленный туризм» (видеоэкскурсия).</w:t>
      </w:r>
    </w:p>
    <w:p w:rsidR="002A640E" w:rsidRDefault="002A64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40E" w:rsidRDefault="00634C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640E" w:rsidSect="004036D5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32" w:rsidRDefault="00C27A32">
      <w:pPr>
        <w:spacing w:after="0" w:line="240" w:lineRule="auto"/>
      </w:pPr>
      <w:r>
        <w:separator/>
      </w:r>
    </w:p>
  </w:endnote>
  <w:endnote w:type="continuationSeparator" w:id="0">
    <w:p w:rsidR="00C27A32" w:rsidRDefault="00C2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32" w:rsidRDefault="00C27A32">
      <w:pPr>
        <w:spacing w:after="0" w:line="240" w:lineRule="auto"/>
      </w:pPr>
      <w:r>
        <w:separator/>
      </w:r>
    </w:p>
  </w:footnote>
  <w:footnote w:type="continuationSeparator" w:id="0">
    <w:p w:rsidR="00C27A32" w:rsidRDefault="00C2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2E0B"/>
    <w:multiLevelType w:val="hybridMultilevel"/>
    <w:tmpl w:val="2070AE86"/>
    <w:lvl w:ilvl="0" w:tplc="D2DE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E361C">
      <w:start w:val="1"/>
      <w:numFmt w:val="lowerLetter"/>
      <w:lvlText w:val="%2."/>
      <w:lvlJc w:val="left"/>
      <w:pPr>
        <w:ind w:left="1440" w:hanging="360"/>
      </w:pPr>
    </w:lvl>
    <w:lvl w:ilvl="2" w:tplc="262CCC52">
      <w:start w:val="1"/>
      <w:numFmt w:val="lowerRoman"/>
      <w:lvlText w:val="%3."/>
      <w:lvlJc w:val="right"/>
      <w:pPr>
        <w:ind w:left="2160" w:hanging="180"/>
      </w:pPr>
    </w:lvl>
    <w:lvl w:ilvl="3" w:tplc="1B88AF1C">
      <w:start w:val="1"/>
      <w:numFmt w:val="decimal"/>
      <w:lvlText w:val="%4."/>
      <w:lvlJc w:val="left"/>
      <w:pPr>
        <w:ind w:left="2880" w:hanging="360"/>
      </w:pPr>
    </w:lvl>
    <w:lvl w:ilvl="4" w:tplc="381E4BE0">
      <w:start w:val="1"/>
      <w:numFmt w:val="lowerLetter"/>
      <w:lvlText w:val="%5."/>
      <w:lvlJc w:val="left"/>
      <w:pPr>
        <w:ind w:left="3600" w:hanging="360"/>
      </w:pPr>
    </w:lvl>
    <w:lvl w:ilvl="5" w:tplc="54DE4E76">
      <w:start w:val="1"/>
      <w:numFmt w:val="lowerRoman"/>
      <w:lvlText w:val="%6."/>
      <w:lvlJc w:val="right"/>
      <w:pPr>
        <w:ind w:left="4320" w:hanging="180"/>
      </w:pPr>
    </w:lvl>
    <w:lvl w:ilvl="6" w:tplc="78EEA990">
      <w:start w:val="1"/>
      <w:numFmt w:val="decimal"/>
      <w:lvlText w:val="%7."/>
      <w:lvlJc w:val="left"/>
      <w:pPr>
        <w:ind w:left="5040" w:hanging="360"/>
      </w:pPr>
    </w:lvl>
    <w:lvl w:ilvl="7" w:tplc="7D687B22">
      <w:start w:val="1"/>
      <w:numFmt w:val="lowerLetter"/>
      <w:lvlText w:val="%8."/>
      <w:lvlJc w:val="left"/>
      <w:pPr>
        <w:ind w:left="5760" w:hanging="360"/>
      </w:pPr>
    </w:lvl>
    <w:lvl w:ilvl="8" w:tplc="275C65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7164"/>
    <w:multiLevelType w:val="hybridMultilevel"/>
    <w:tmpl w:val="A538ED28"/>
    <w:lvl w:ilvl="0" w:tplc="C180068A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4C98FA42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5558686C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91364E7E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CC2A084C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AB80BD0C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948B5A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68B8D9BE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B21234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0E"/>
    <w:rsid w:val="001A7D7B"/>
    <w:rsid w:val="001B00ED"/>
    <w:rsid w:val="002A640E"/>
    <w:rsid w:val="002F63BF"/>
    <w:rsid w:val="004036D5"/>
    <w:rsid w:val="00431170"/>
    <w:rsid w:val="00634C7A"/>
    <w:rsid w:val="00A31F5E"/>
    <w:rsid w:val="00B1739D"/>
    <w:rsid w:val="00B54B36"/>
    <w:rsid w:val="00BF0559"/>
    <w:rsid w:val="00C27A32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846FC-4B62-4327-B605-767BE43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1B0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azgovor.iro51.ru/?view=article&amp;id=14:programma-vneurochnoj-deyatelnosti&amp;catid=2:novos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2025-09-15T09:25:00Z</dcterms:created>
  <dcterms:modified xsi:type="dcterms:W3CDTF">2025-09-15T09:25:00Z</dcterms:modified>
</cp:coreProperties>
</file>